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11C" w:rsidRDefault="0094311C" w:rsidP="000C526E">
      <w:pPr>
        <w:pStyle w:val="Nzev"/>
        <w:shd w:val="clear" w:color="auto" w:fill="FFC000"/>
        <w:rPr>
          <w:rFonts w:ascii="Berlin Sans FB Demi" w:hAnsi="Berlin Sans FB Demi"/>
          <w:sz w:val="56"/>
          <w:szCs w:val="56"/>
        </w:rPr>
      </w:pPr>
    </w:p>
    <w:p w:rsidR="000C526E" w:rsidRDefault="000C526E" w:rsidP="000C526E">
      <w:pPr>
        <w:pStyle w:val="Nzev"/>
        <w:shd w:val="clear" w:color="auto" w:fill="FFC000"/>
        <w:rPr>
          <w:rFonts w:ascii="Berlin Sans FB Demi" w:hAnsi="Berlin Sans FB Demi"/>
          <w:sz w:val="36"/>
          <w:szCs w:val="36"/>
        </w:rPr>
      </w:pPr>
      <w:proofErr w:type="gramStart"/>
      <w:r w:rsidRPr="007B5353">
        <w:rPr>
          <w:rFonts w:ascii="Berlin Sans FB Demi" w:hAnsi="Berlin Sans FB Demi"/>
          <w:sz w:val="56"/>
          <w:szCs w:val="56"/>
        </w:rPr>
        <w:t>o.s.</w:t>
      </w:r>
      <w:proofErr w:type="gramEnd"/>
      <w:r>
        <w:rPr>
          <w:rFonts w:ascii="Berlin Sans FB Demi" w:hAnsi="Berlin Sans FB Demi"/>
          <w:sz w:val="36"/>
          <w:szCs w:val="36"/>
        </w:rPr>
        <w:t xml:space="preserve"> </w:t>
      </w:r>
      <w:r>
        <w:rPr>
          <w:rFonts w:ascii="Berlin Sans FB Demi" w:hAnsi="Berlin Sans FB Demi"/>
          <w:sz w:val="56"/>
          <w:szCs w:val="56"/>
        </w:rPr>
        <w:t>LEGEM ET IUSTITIA</w:t>
      </w:r>
    </w:p>
    <w:p w:rsidR="000C526E" w:rsidRDefault="000C526E" w:rsidP="000C526E">
      <w:pPr>
        <w:pStyle w:val="Nzev"/>
        <w:shd w:val="clear" w:color="auto" w:fill="FFC000"/>
        <w:rPr>
          <w:sz w:val="36"/>
          <w:szCs w:val="36"/>
        </w:rPr>
      </w:pPr>
    </w:p>
    <w:p w:rsidR="000C526E" w:rsidRPr="007175E0" w:rsidRDefault="00B9316D" w:rsidP="00B9316D">
      <w:pPr>
        <w:shd w:val="clear" w:color="auto" w:fill="FFC000"/>
        <w:jc w:val="center"/>
        <w:rPr>
          <w:b/>
          <w:color w:val="002060"/>
          <w:sz w:val="56"/>
          <w:szCs w:val="56"/>
        </w:rPr>
      </w:pPr>
      <w:r>
        <w:rPr>
          <w:b/>
          <w:color w:val="002060"/>
          <w:sz w:val="56"/>
          <w:szCs w:val="56"/>
        </w:rPr>
        <w:t>e-</w:t>
      </w:r>
      <w:proofErr w:type="spellStart"/>
      <w:r>
        <w:rPr>
          <w:b/>
          <w:color w:val="002060"/>
          <w:sz w:val="56"/>
          <w:szCs w:val="56"/>
        </w:rPr>
        <w:t>mailové</w:t>
      </w:r>
      <w:proofErr w:type="spellEnd"/>
      <w:r>
        <w:rPr>
          <w:b/>
          <w:color w:val="002060"/>
          <w:sz w:val="56"/>
          <w:szCs w:val="56"/>
        </w:rPr>
        <w:t xml:space="preserve"> poradenství </w:t>
      </w:r>
      <w:r w:rsidR="000C526E" w:rsidRPr="007175E0">
        <w:rPr>
          <w:b/>
          <w:color w:val="002060"/>
          <w:sz w:val="56"/>
          <w:szCs w:val="56"/>
        </w:rPr>
        <w:t>a pomoc</w:t>
      </w:r>
    </w:p>
    <w:p w:rsidR="000C526E" w:rsidRDefault="000C526E" w:rsidP="000C526E">
      <w:pPr>
        <w:shd w:val="clear" w:color="auto" w:fill="FFC000"/>
        <w:jc w:val="center"/>
        <w:rPr>
          <w:b/>
          <w:color w:val="002060"/>
          <w:sz w:val="44"/>
          <w:szCs w:val="44"/>
        </w:rPr>
      </w:pPr>
    </w:p>
    <w:p w:rsidR="000C526E" w:rsidRPr="00116323" w:rsidRDefault="000C526E" w:rsidP="000C526E">
      <w:pPr>
        <w:shd w:val="clear" w:color="auto" w:fill="FFC000"/>
        <w:jc w:val="center"/>
        <w:rPr>
          <w:b/>
          <w:color w:val="002060"/>
          <w:sz w:val="52"/>
          <w:szCs w:val="52"/>
        </w:rPr>
      </w:pPr>
      <w:r w:rsidRPr="00116323">
        <w:rPr>
          <w:b/>
          <w:color w:val="002060"/>
          <w:sz w:val="52"/>
          <w:szCs w:val="52"/>
        </w:rPr>
        <w:t>v oblastech</w:t>
      </w:r>
    </w:p>
    <w:p w:rsidR="009B1470" w:rsidRDefault="009B1470" w:rsidP="000C526E">
      <w:pPr>
        <w:shd w:val="clear" w:color="auto" w:fill="FFC000"/>
        <w:jc w:val="center"/>
        <w:rPr>
          <w:b/>
          <w:color w:val="002060"/>
          <w:sz w:val="40"/>
          <w:szCs w:val="40"/>
        </w:rPr>
      </w:pPr>
    </w:p>
    <w:p w:rsidR="000C526E" w:rsidRPr="002E3854" w:rsidRDefault="000C526E" w:rsidP="000C526E">
      <w:pPr>
        <w:shd w:val="clear" w:color="auto" w:fill="FFC000"/>
        <w:jc w:val="center"/>
        <w:rPr>
          <w:rFonts w:ascii="Bodoni MT Black" w:hAnsi="Bodoni MT Black"/>
          <w:b/>
          <w:color w:val="002060"/>
          <w:sz w:val="40"/>
          <w:szCs w:val="40"/>
        </w:rPr>
      </w:pPr>
      <w:r w:rsidRPr="002E3854">
        <w:rPr>
          <w:rFonts w:ascii="Bodoni MT Black" w:hAnsi="Bodoni MT Black"/>
          <w:b/>
          <w:color w:val="002060"/>
          <w:sz w:val="40"/>
          <w:szCs w:val="40"/>
        </w:rPr>
        <w:t xml:space="preserve">SOCIÁLNÍCH, </w:t>
      </w:r>
      <w:proofErr w:type="gramStart"/>
      <w:r w:rsidRPr="002E3854">
        <w:rPr>
          <w:rFonts w:ascii="Bodoni MT Black" w:hAnsi="Bodoni MT Black"/>
          <w:b/>
          <w:color w:val="002060"/>
          <w:sz w:val="40"/>
          <w:szCs w:val="40"/>
        </w:rPr>
        <w:t>OB</w:t>
      </w:r>
      <w:r w:rsidRPr="002E3854">
        <w:rPr>
          <w:b/>
          <w:color w:val="002060"/>
          <w:sz w:val="40"/>
          <w:szCs w:val="40"/>
        </w:rPr>
        <w:t>Č</w:t>
      </w:r>
      <w:r w:rsidRPr="002E3854">
        <w:rPr>
          <w:rFonts w:ascii="Bodoni MT Black" w:hAnsi="Bodoni MT Black"/>
          <w:b/>
          <w:color w:val="002060"/>
          <w:sz w:val="40"/>
          <w:szCs w:val="40"/>
        </w:rPr>
        <w:t>ANSKOPRÁVNÍCH  A FINAN</w:t>
      </w:r>
      <w:r w:rsidRPr="002E3854">
        <w:rPr>
          <w:b/>
          <w:color w:val="002060"/>
          <w:sz w:val="40"/>
          <w:szCs w:val="40"/>
        </w:rPr>
        <w:t>Č</w:t>
      </w:r>
      <w:r w:rsidRPr="002E3854">
        <w:rPr>
          <w:rFonts w:ascii="Bodoni MT Black" w:hAnsi="Bodoni MT Black"/>
          <w:b/>
          <w:color w:val="002060"/>
          <w:sz w:val="40"/>
          <w:szCs w:val="40"/>
        </w:rPr>
        <w:t>NÍCH</w:t>
      </w:r>
      <w:proofErr w:type="gramEnd"/>
      <w:r w:rsidRPr="002E3854">
        <w:rPr>
          <w:rFonts w:ascii="Bodoni MT Black" w:hAnsi="Bodoni MT Black"/>
          <w:b/>
          <w:color w:val="002060"/>
          <w:sz w:val="40"/>
          <w:szCs w:val="40"/>
        </w:rPr>
        <w:t xml:space="preserve"> </w:t>
      </w:r>
    </w:p>
    <w:p w:rsidR="000C526E" w:rsidRDefault="000C526E" w:rsidP="000C526E">
      <w:pPr>
        <w:shd w:val="clear" w:color="auto" w:fill="FFC000"/>
        <w:jc w:val="center"/>
        <w:rPr>
          <w:b/>
          <w:sz w:val="56"/>
          <w:szCs w:val="56"/>
        </w:rPr>
      </w:pPr>
    </w:p>
    <w:p w:rsidR="000C526E" w:rsidRPr="00E22401" w:rsidRDefault="000C526E" w:rsidP="000C526E">
      <w:pPr>
        <w:shd w:val="clear" w:color="auto" w:fill="FFC000"/>
        <w:jc w:val="center"/>
        <w:rPr>
          <w:b/>
          <w:color w:val="002060"/>
          <w:sz w:val="72"/>
          <w:szCs w:val="72"/>
        </w:rPr>
      </w:pPr>
      <w:r w:rsidRPr="00E22401">
        <w:rPr>
          <w:b/>
          <w:color w:val="002060"/>
          <w:sz w:val="72"/>
          <w:szCs w:val="72"/>
        </w:rPr>
        <w:t>leiporadna@seznam.cz</w:t>
      </w:r>
    </w:p>
    <w:p w:rsidR="007175E0" w:rsidRPr="00E22401" w:rsidRDefault="007175E0" w:rsidP="000C526E">
      <w:pPr>
        <w:pStyle w:val="Nzev"/>
        <w:shd w:val="clear" w:color="auto" w:fill="FFC000"/>
        <w:rPr>
          <w:color w:val="C00000"/>
          <w:sz w:val="72"/>
          <w:szCs w:val="72"/>
        </w:rPr>
      </w:pPr>
    </w:p>
    <w:p w:rsidR="000C526E" w:rsidRDefault="000C526E" w:rsidP="000C526E">
      <w:pPr>
        <w:pStyle w:val="Nzev"/>
        <w:shd w:val="clear" w:color="auto" w:fill="FFC000"/>
        <w:rPr>
          <w:color w:val="C00000"/>
          <w:sz w:val="56"/>
          <w:szCs w:val="56"/>
        </w:rPr>
      </w:pPr>
      <w:r w:rsidRPr="00A8122C">
        <w:rPr>
          <w:color w:val="C00000"/>
          <w:sz w:val="56"/>
          <w:szCs w:val="56"/>
        </w:rPr>
        <w:t>tel.: 731 760</w:t>
      </w:r>
      <w:r w:rsidR="006666F2">
        <w:rPr>
          <w:color w:val="C00000"/>
          <w:sz w:val="56"/>
          <w:szCs w:val="56"/>
        </w:rPr>
        <w:t> </w:t>
      </w:r>
      <w:r w:rsidRPr="00A8122C">
        <w:rPr>
          <w:color w:val="C00000"/>
          <w:sz w:val="56"/>
          <w:szCs w:val="56"/>
        </w:rPr>
        <w:t>228</w:t>
      </w:r>
    </w:p>
    <w:p w:rsidR="006666F2" w:rsidRDefault="006666F2" w:rsidP="000C526E">
      <w:pPr>
        <w:pStyle w:val="Nzev"/>
        <w:shd w:val="clear" w:color="auto" w:fill="FFC000"/>
        <w:rPr>
          <w:color w:val="C00000"/>
          <w:sz w:val="56"/>
          <w:szCs w:val="56"/>
        </w:rPr>
      </w:pPr>
    </w:p>
    <w:p w:rsidR="001439F0" w:rsidRDefault="001439F0" w:rsidP="000C526E">
      <w:pPr>
        <w:pStyle w:val="Nzev"/>
        <w:shd w:val="clear" w:color="auto" w:fill="FFC000"/>
        <w:rPr>
          <w:color w:val="C00000"/>
          <w:sz w:val="56"/>
          <w:szCs w:val="56"/>
        </w:rPr>
      </w:pPr>
      <w:r>
        <w:rPr>
          <w:color w:val="C00000"/>
          <w:sz w:val="56"/>
          <w:szCs w:val="56"/>
        </w:rPr>
        <w:t xml:space="preserve">provozní doba: </w:t>
      </w:r>
    </w:p>
    <w:p w:rsidR="001439F0" w:rsidRDefault="001439F0" w:rsidP="000C526E">
      <w:pPr>
        <w:pStyle w:val="Nzev"/>
        <w:shd w:val="clear" w:color="auto" w:fill="FFC000"/>
        <w:rPr>
          <w:color w:val="C00000"/>
          <w:sz w:val="56"/>
          <w:szCs w:val="56"/>
        </w:rPr>
      </w:pPr>
      <w:r>
        <w:rPr>
          <w:color w:val="C00000"/>
          <w:sz w:val="56"/>
          <w:szCs w:val="56"/>
        </w:rPr>
        <w:t>pondělí – pátek 8:00 – 20:00</w:t>
      </w:r>
    </w:p>
    <w:p w:rsidR="001439F0" w:rsidRDefault="001439F0" w:rsidP="000C526E">
      <w:pPr>
        <w:pStyle w:val="Nzev"/>
        <w:shd w:val="clear" w:color="auto" w:fill="FFC000"/>
        <w:rPr>
          <w:color w:val="C00000"/>
          <w:sz w:val="56"/>
          <w:szCs w:val="56"/>
        </w:rPr>
      </w:pPr>
      <w:r>
        <w:rPr>
          <w:color w:val="C00000"/>
          <w:sz w:val="56"/>
          <w:szCs w:val="56"/>
        </w:rPr>
        <w:t>zpětná odpověď do 24 hodin</w:t>
      </w:r>
    </w:p>
    <w:p w:rsidR="007175E0" w:rsidRDefault="007175E0" w:rsidP="000C526E">
      <w:pPr>
        <w:pStyle w:val="Nzev"/>
        <w:shd w:val="clear" w:color="auto" w:fill="FFC000"/>
        <w:rPr>
          <w:rFonts w:ascii="Berlin Sans FB Demi" w:hAnsi="Berlin Sans FB Demi"/>
          <w:sz w:val="56"/>
          <w:szCs w:val="56"/>
        </w:rPr>
      </w:pPr>
    </w:p>
    <w:p w:rsidR="00BC2807" w:rsidRDefault="00BC2807" w:rsidP="000C526E">
      <w:pPr>
        <w:pStyle w:val="Nzev"/>
        <w:shd w:val="clear" w:color="auto" w:fill="FFC000"/>
        <w:rPr>
          <w:rFonts w:ascii="Berlin Sans FB Demi" w:hAnsi="Berlin Sans FB Demi"/>
          <w:sz w:val="56"/>
          <w:szCs w:val="56"/>
        </w:rPr>
      </w:pPr>
    </w:p>
    <w:p w:rsidR="001439F0" w:rsidRPr="001439F0" w:rsidRDefault="001439F0" w:rsidP="000C526E">
      <w:pPr>
        <w:pStyle w:val="Nzev"/>
        <w:shd w:val="clear" w:color="auto" w:fill="FFC000"/>
        <w:rPr>
          <w:rFonts w:ascii="Berlin Sans FB Demi" w:hAnsi="Berlin Sans FB Demi"/>
          <w:sz w:val="56"/>
          <w:szCs w:val="56"/>
        </w:rPr>
      </w:pPr>
      <w:proofErr w:type="gramStart"/>
      <w:r w:rsidRPr="001439F0">
        <w:rPr>
          <w:rFonts w:ascii="Berlin Sans FB Demi" w:hAnsi="Berlin Sans FB Demi"/>
          <w:sz w:val="56"/>
          <w:szCs w:val="56"/>
        </w:rPr>
        <w:t>o.s.</w:t>
      </w:r>
      <w:proofErr w:type="gramEnd"/>
      <w:r w:rsidRPr="001439F0">
        <w:rPr>
          <w:rFonts w:ascii="Berlin Sans FB Demi" w:hAnsi="Berlin Sans FB Demi"/>
          <w:sz w:val="56"/>
          <w:szCs w:val="56"/>
        </w:rPr>
        <w:t xml:space="preserve"> LEGEM </w:t>
      </w:r>
      <w:r w:rsidR="007B5353">
        <w:rPr>
          <w:rFonts w:ascii="Berlin Sans FB Demi" w:hAnsi="Berlin Sans FB Demi"/>
          <w:sz w:val="56"/>
          <w:szCs w:val="56"/>
        </w:rPr>
        <w:t>ET</w:t>
      </w:r>
      <w:r w:rsidRPr="001439F0">
        <w:rPr>
          <w:rFonts w:ascii="Berlin Sans FB Demi" w:hAnsi="Berlin Sans FB Demi"/>
          <w:sz w:val="56"/>
          <w:szCs w:val="56"/>
        </w:rPr>
        <w:t xml:space="preserve"> IUSTITIA</w:t>
      </w:r>
    </w:p>
    <w:p w:rsidR="001439F0" w:rsidRPr="001439F0" w:rsidRDefault="001439F0" w:rsidP="001439F0">
      <w:pPr>
        <w:rPr>
          <w:rFonts w:ascii="Berlin Sans FB Demi" w:hAnsi="Berlin Sans FB Demi"/>
          <w:b/>
          <w:sz w:val="40"/>
          <w:szCs w:val="40"/>
        </w:rPr>
      </w:pPr>
    </w:p>
    <w:p w:rsidR="001439F0" w:rsidRDefault="001439F0" w:rsidP="001439F0">
      <w:pPr>
        <w:rPr>
          <w:b/>
          <w:color w:val="C00000"/>
          <w:sz w:val="40"/>
          <w:szCs w:val="40"/>
        </w:rPr>
      </w:pPr>
    </w:p>
    <w:p w:rsidR="005D687A" w:rsidRDefault="005D687A" w:rsidP="005D687A">
      <w:pPr>
        <w:jc w:val="center"/>
        <w:rPr>
          <w:rFonts w:ascii="Arial Black" w:hAnsi="Arial Black"/>
          <w:b/>
          <w:color w:val="C00000"/>
          <w:sz w:val="40"/>
          <w:szCs w:val="40"/>
        </w:rPr>
      </w:pPr>
    </w:p>
    <w:p w:rsidR="004F5AE8" w:rsidRDefault="004F5AE8" w:rsidP="004F5AE8">
      <w:pPr>
        <w:rPr>
          <w:b/>
          <w:sz w:val="32"/>
          <w:szCs w:val="32"/>
        </w:rPr>
      </w:pPr>
      <w:r>
        <w:rPr>
          <w:b/>
          <w:sz w:val="32"/>
          <w:szCs w:val="32"/>
        </w:rPr>
        <w:lastRenderedPageBreak/>
        <w:t xml:space="preserve">ÚČINNÁ - RYCHLÁ A  DOSTUPNÁ POMOC    ŘEŠENÍ  VAŠÍ SLOŽITÉ ŽIVOTNÍ SITUACE V SOCIÁLNÍCH, OBČANSKOPRÁVNÍCH A </w:t>
      </w:r>
      <w:proofErr w:type="gramStart"/>
      <w:r>
        <w:rPr>
          <w:b/>
          <w:sz w:val="32"/>
          <w:szCs w:val="32"/>
        </w:rPr>
        <w:t>FINANČNÍCH  OBLASTI</w:t>
      </w:r>
      <w:proofErr w:type="gramEnd"/>
    </w:p>
    <w:p w:rsidR="004F5AE8" w:rsidRDefault="004F5AE8" w:rsidP="004F5AE8">
      <w:pPr>
        <w:jc w:val="center"/>
        <w:rPr>
          <w:b/>
          <w:sz w:val="28"/>
          <w:szCs w:val="28"/>
        </w:rPr>
      </w:pPr>
    </w:p>
    <w:p w:rsidR="004F5AE8" w:rsidRDefault="004F5AE8" w:rsidP="004F5AE8">
      <w:pPr>
        <w:jc w:val="center"/>
        <w:rPr>
          <w:rFonts w:ascii="Arial Rounded MT Bold" w:hAnsi="Arial Rounded MT Bold"/>
          <w:b/>
          <w:sz w:val="40"/>
          <w:szCs w:val="40"/>
        </w:rPr>
      </w:pPr>
      <w:proofErr w:type="gramStart"/>
      <w:r>
        <w:rPr>
          <w:rFonts w:ascii="Arial Rounded MT Bold" w:hAnsi="Arial Rounded MT Bold"/>
          <w:b/>
          <w:sz w:val="40"/>
          <w:szCs w:val="40"/>
        </w:rPr>
        <w:t>LEGEM  ET</w:t>
      </w:r>
      <w:proofErr w:type="gramEnd"/>
      <w:r>
        <w:rPr>
          <w:rFonts w:ascii="Arial Rounded MT Bold" w:hAnsi="Arial Rounded MT Bold"/>
          <w:b/>
          <w:sz w:val="40"/>
          <w:szCs w:val="40"/>
        </w:rPr>
        <w:t xml:space="preserve">  IUSTITIA     LEI</w:t>
      </w:r>
    </w:p>
    <w:p w:rsidR="004F5AE8" w:rsidRDefault="004F5AE8" w:rsidP="004F5AE8">
      <w:pPr>
        <w:pStyle w:val="Zkladntext"/>
      </w:pPr>
      <w:r>
        <w:t xml:space="preserve">Mnoho našich spoluobčanů se v současnosti ocitá v tíživých životních situacích, které neumějí nebo nemohou sami řešit. Ztráta zaměstnání, snížení životní </w:t>
      </w:r>
      <w:proofErr w:type="gramStart"/>
      <w:r>
        <w:t>úrovně které</w:t>
      </w:r>
      <w:proofErr w:type="gramEnd"/>
      <w:r>
        <w:t xml:space="preserve"> řeší půjčkami a úvěry, neschopnost splácet, rodinné a občanské problémy, exekuce. Tito občané pomoc potřebují, mají o ni zájem, ale jsou hendikepováni svou finanční situací. Proto problém nemohou řešit včas a dostávají se do následných neřešitelných situací.</w:t>
      </w:r>
    </w:p>
    <w:p w:rsidR="004F5AE8" w:rsidRDefault="004F5AE8" w:rsidP="004F5AE8">
      <w:pPr>
        <w:pStyle w:val="Zkladntext"/>
      </w:pPr>
      <w:r>
        <w:t xml:space="preserve">Jsme občanské sdružení, které pomáhá našim spoluobčanům při řešení těchto problémů. Usilujeme o to, aby občané netrpěli neznalostí svých práv a povinností, neznalostí možností využít dostupných služeb nebo neschopností vyjádřit své potřeby či hájit své oprávněné zájmy. </w:t>
      </w:r>
    </w:p>
    <w:p w:rsidR="004F5AE8" w:rsidRDefault="004F5AE8" w:rsidP="004F5AE8">
      <w:pPr>
        <w:pStyle w:val="Zkladntext"/>
      </w:pPr>
      <w:r>
        <w:t xml:space="preserve">Naše práce je potřebná proto, že většina našich spoluobčanů, kteří se do nepříznivé životní situace dostali, nebo se k ní blíží, není schopna ji řešit, neví na koho se obrátit, neví, jak na ni reagovat Snaží se proto problém ignorovat, strčí obrazně řečeno hlavu do písku. Je nasnadě, že pak jakákoli pomoc nepřinese žádný uspokojivý výsledek. Řešení je pak většinou nemožné. </w:t>
      </w:r>
    </w:p>
    <w:p w:rsidR="004F5AE8" w:rsidRDefault="004F5AE8" w:rsidP="004F5AE8">
      <w:pPr>
        <w:pStyle w:val="Zkladntext"/>
      </w:pPr>
      <w:r>
        <w:t>Z naší strany je vše směrováno k tomu, aby se občanům dostalo při řešení jejich tíživé životní situace co největší pomoci a bylo jim tak umožněno znovu vést plnohodnotný život.</w:t>
      </w:r>
    </w:p>
    <w:p w:rsidR="004F5AE8" w:rsidRDefault="004F5AE8" w:rsidP="004F5AE8">
      <w:pPr>
        <w:pStyle w:val="Zkladntext"/>
      </w:pPr>
    </w:p>
    <w:p w:rsidR="00296CDF" w:rsidRDefault="004F5AE8" w:rsidP="00296CDF">
      <w:pPr>
        <w:pStyle w:val="Zkladntext"/>
        <w:rPr>
          <w:b/>
          <w:sz w:val="28"/>
          <w:szCs w:val="28"/>
        </w:rPr>
      </w:pPr>
      <w:r>
        <w:t>LERGEM ET IUSTITIA poskytuje právě těmto občanům sociální-právní a finanční poradenství. Naše služby nezahrnují pouze</w:t>
      </w:r>
      <w:r w:rsidR="00296CDF">
        <w:t xml:space="preserve"> jednorázové poradenství, ale nabízíme klientům pomoc při řešení problému od počátku, až do jeho vyřešení. Zabýváme se sociální oblastí, oblastmi občanského práva, rodinného práva, pracovního práva a finanční gramotnosti. Mimo jiné pomáháme </w:t>
      </w:r>
      <w:proofErr w:type="spellStart"/>
      <w:r w:rsidR="00296CDF">
        <w:t>řeši</w:t>
      </w:r>
      <w:proofErr w:type="spellEnd"/>
      <w:r w:rsidR="00296CDF">
        <w:t xml:space="preserve">  návrh na oddlužení - osobní bankrot. To znamená, že pomáháme občanům při sepisován následných podání a pomoc při kontaktu s institucemi </w:t>
      </w:r>
      <w:r w:rsidR="00296CDF">
        <w:rPr>
          <w:b/>
          <w:sz w:val="28"/>
          <w:szCs w:val="28"/>
        </w:rPr>
        <w:t xml:space="preserve">situace a nejsou schopni ji sami řešit a neví na koho se obrátit. </w:t>
      </w:r>
    </w:p>
    <w:p w:rsidR="00DA2BF4" w:rsidRDefault="00DA2BF4" w:rsidP="00296CDF">
      <w:pPr>
        <w:pStyle w:val="Zkladntext"/>
        <w:jc w:val="center"/>
        <w:rPr>
          <w:b/>
          <w:sz w:val="28"/>
          <w:szCs w:val="28"/>
        </w:rPr>
      </w:pPr>
    </w:p>
    <w:p w:rsidR="00296CDF" w:rsidRDefault="00296CDF" w:rsidP="00296CDF">
      <w:pPr>
        <w:pStyle w:val="Zkladntext"/>
        <w:jc w:val="center"/>
        <w:rPr>
          <w:b/>
          <w:sz w:val="28"/>
          <w:szCs w:val="28"/>
        </w:rPr>
      </w:pPr>
      <w:r>
        <w:rPr>
          <w:b/>
          <w:sz w:val="28"/>
          <w:szCs w:val="28"/>
        </w:rPr>
        <w:t>Garantujeme poradenství všem.</w:t>
      </w:r>
    </w:p>
    <w:p w:rsidR="00DA2BF4" w:rsidRDefault="00DA2BF4" w:rsidP="00296CDF">
      <w:pPr>
        <w:pStyle w:val="Zkladntext"/>
        <w:jc w:val="center"/>
        <w:rPr>
          <w:rFonts w:cs="Aharoni"/>
          <w:b/>
        </w:rPr>
      </w:pPr>
    </w:p>
    <w:p w:rsidR="00296CDF" w:rsidRDefault="00296CDF" w:rsidP="00296CDF">
      <w:pPr>
        <w:pStyle w:val="Zkladntext"/>
        <w:jc w:val="center"/>
        <w:rPr>
          <w:rFonts w:cs="Aharoni"/>
          <w:b/>
        </w:rPr>
      </w:pPr>
      <w:r>
        <w:rPr>
          <w:rFonts w:cs="Aharoni"/>
          <w:b/>
        </w:rPr>
        <w:t>Nikomu nesmí být konzultace pro jeho sociální a finanční situaci odmítnuta.</w:t>
      </w:r>
    </w:p>
    <w:p w:rsidR="00296CDF" w:rsidRDefault="00296CDF" w:rsidP="00296CDF">
      <w:pPr>
        <w:pStyle w:val="Zkladntext"/>
        <w:jc w:val="center"/>
        <w:rPr>
          <w:rFonts w:cs="Aharoni"/>
          <w:b/>
        </w:rPr>
      </w:pPr>
      <w:r>
        <w:rPr>
          <w:rFonts w:cs="Aharoni"/>
          <w:b/>
        </w:rPr>
        <w:t>Jsme zde především pro sociálně slabé občany.</w:t>
      </w:r>
    </w:p>
    <w:p w:rsidR="00296CDF" w:rsidRDefault="00296CDF" w:rsidP="00296CDF">
      <w:pPr>
        <w:pStyle w:val="Zkladntext"/>
        <w:jc w:val="center"/>
        <w:rPr>
          <w:rFonts w:cs="Aharoni"/>
          <w:b/>
        </w:rPr>
      </w:pPr>
    </w:p>
    <w:p w:rsidR="00296CDF" w:rsidRDefault="00296CDF" w:rsidP="00296CDF">
      <w:pPr>
        <w:pStyle w:val="Zkladntext"/>
        <w:jc w:val="center"/>
        <w:rPr>
          <w:rFonts w:cs="Aharoni"/>
          <w:b/>
        </w:rPr>
      </w:pPr>
      <w:r>
        <w:rPr>
          <w:rFonts w:cs="Aharoni"/>
          <w:b/>
        </w:rPr>
        <w:t>Naše služby jsou dostupné všem.</w:t>
      </w:r>
    </w:p>
    <w:p w:rsidR="00296CDF" w:rsidRDefault="00296CDF" w:rsidP="00296CDF">
      <w:pPr>
        <w:pStyle w:val="Zkladntext"/>
      </w:pPr>
    </w:p>
    <w:p w:rsidR="00296CDF" w:rsidRDefault="00296CDF" w:rsidP="00296CDF">
      <w:pPr>
        <w:jc w:val="both"/>
        <w:rPr>
          <w:b/>
        </w:rPr>
      </w:pPr>
      <w:r>
        <w:rPr>
          <w:b/>
        </w:rPr>
        <w:t>Konzultace pro nouzově ubytované klienty / azylové domy /, klienty bez domova a klienty pobírající hmotnou nouzi, jsou poskytovány zdarma. Nadstandardní služby dle domluvy.</w:t>
      </w:r>
    </w:p>
    <w:p w:rsidR="00296CDF" w:rsidRDefault="00296CDF" w:rsidP="00296CDF">
      <w:pPr>
        <w:pStyle w:val="Zkladntext"/>
        <w:jc w:val="center"/>
        <w:rPr>
          <w:rFonts w:cs="Aharoni"/>
          <w:b/>
        </w:rPr>
      </w:pPr>
    </w:p>
    <w:p w:rsidR="00296CDF" w:rsidRDefault="00296CDF" w:rsidP="00296CDF">
      <w:pPr>
        <w:pStyle w:val="Zkladntext"/>
        <w:jc w:val="center"/>
        <w:rPr>
          <w:rFonts w:cs="Aharoni"/>
          <w:b/>
        </w:rPr>
      </w:pPr>
      <w:r>
        <w:rPr>
          <w:rFonts w:cs="Aharoni"/>
          <w:b/>
        </w:rPr>
        <w:t xml:space="preserve">správní rada Legem </w:t>
      </w:r>
      <w:proofErr w:type="spellStart"/>
      <w:r>
        <w:rPr>
          <w:rFonts w:cs="Aharoni"/>
          <w:b/>
        </w:rPr>
        <w:t>et</w:t>
      </w:r>
      <w:proofErr w:type="spellEnd"/>
      <w:r>
        <w:rPr>
          <w:rFonts w:cs="Aharoni"/>
          <w:b/>
        </w:rPr>
        <w:t xml:space="preserve"> </w:t>
      </w:r>
      <w:proofErr w:type="spellStart"/>
      <w:r>
        <w:rPr>
          <w:rFonts w:cs="Aharoni"/>
          <w:b/>
        </w:rPr>
        <w:t>iustitia</w:t>
      </w:r>
      <w:proofErr w:type="spellEnd"/>
    </w:p>
    <w:p w:rsidR="00296CDF" w:rsidRDefault="00296CDF" w:rsidP="00296CDF">
      <w:pPr>
        <w:jc w:val="both"/>
        <w:rPr>
          <w:b/>
          <w:sz w:val="28"/>
          <w:szCs w:val="28"/>
        </w:rPr>
      </w:pPr>
    </w:p>
    <w:p w:rsidR="00296CDF" w:rsidRDefault="00296CDF" w:rsidP="00296CDF">
      <w:pPr>
        <w:pStyle w:val="Zkladntext"/>
        <w:jc w:val="center"/>
        <w:rPr>
          <w:b/>
          <w:sz w:val="40"/>
          <w:szCs w:val="40"/>
        </w:rPr>
      </w:pPr>
      <w:r>
        <w:rPr>
          <w:rFonts w:ascii="Arial Black" w:hAnsi="Arial Black"/>
          <w:b/>
          <w:sz w:val="40"/>
          <w:szCs w:val="40"/>
        </w:rPr>
        <w:t>Vedeme klienta od vstupní konzultace až po dořešení jeho problému.</w:t>
      </w:r>
    </w:p>
    <w:p w:rsidR="004F5AE8" w:rsidRDefault="004F5AE8" w:rsidP="004F5AE8">
      <w:pPr>
        <w:pStyle w:val="Zkladntext"/>
      </w:pPr>
    </w:p>
    <w:p w:rsidR="00734FF6" w:rsidRDefault="00734FF6" w:rsidP="00EB6262">
      <w:pPr>
        <w:pStyle w:val="Zkladntext"/>
        <w:jc w:val="center"/>
      </w:pPr>
      <w:r>
        <w:rPr>
          <w:b/>
          <w:sz w:val="32"/>
          <w:szCs w:val="32"/>
        </w:rPr>
        <w:t>Naše poradenské služby zahrnují:</w:t>
      </w:r>
    </w:p>
    <w:p w:rsidR="00734FF6" w:rsidRDefault="00734FF6" w:rsidP="00734FF6">
      <w:pPr>
        <w:pStyle w:val="Zkladntext"/>
        <w:rPr>
          <w:b/>
          <w:sz w:val="32"/>
          <w:szCs w:val="32"/>
        </w:rPr>
      </w:pPr>
    </w:p>
    <w:p w:rsidR="00734FF6" w:rsidRDefault="00734FF6" w:rsidP="00734FF6">
      <w:pPr>
        <w:pStyle w:val="Zkladntext"/>
      </w:pPr>
      <w:r>
        <w:rPr>
          <w:b/>
          <w:sz w:val="32"/>
          <w:szCs w:val="32"/>
        </w:rPr>
        <w:t xml:space="preserve">sociální oblast - </w:t>
      </w:r>
      <w:r>
        <w:t xml:space="preserve">vše o dávkách SSP, hmotná nouze, na co mám nárok, na co ne a jak o to žádat. </w:t>
      </w:r>
    </w:p>
    <w:p w:rsidR="00734FF6" w:rsidRDefault="00734FF6" w:rsidP="00734FF6">
      <w:pPr>
        <w:pStyle w:val="Zkladntext"/>
      </w:pPr>
      <w:r>
        <w:rPr>
          <w:b/>
          <w:sz w:val="32"/>
          <w:szCs w:val="32"/>
        </w:rPr>
        <w:t>občanské právo</w:t>
      </w:r>
      <w:r>
        <w:rPr>
          <w:b/>
          <w:sz w:val="28"/>
          <w:szCs w:val="28"/>
        </w:rPr>
        <w:t xml:space="preserve"> - </w:t>
      </w:r>
      <w:r>
        <w:t xml:space="preserve"> žaloby, návrhy, podání, odvolání, smlouvy </w:t>
      </w:r>
    </w:p>
    <w:p w:rsidR="00734FF6" w:rsidRDefault="00734FF6" w:rsidP="00734FF6">
      <w:pPr>
        <w:pStyle w:val="Zkladntext"/>
      </w:pPr>
      <w:r>
        <w:rPr>
          <w:b/>
          <w:sz w:val="32"/>
          <w:szCs w:val="32"/>
        </w:rPr>
        <w:t>rodinného práva</w:t>
      </w:r>
      <w:r>
        <w:rPr>
          <w:b/>
          <w:sz w:val="28"/>
          <w:szCs w:val="28"/>
        </w:rPr>
        <w:t xml:space="preserve"> - </w:t>
      </w:r>
      <w:r>
        <w:t xml:space="preserve">svěření dětí do péče, rozvody, výživné apod.  </w:t>
      </w:r>
    </w:p>
    <w:p w:rsidR="00734FF6" w:rsidRDefault="00734FF6" w:rsidP="00734FF6">
      <w:pPr>
        <w:pStyle w:val="Zkladntext"/>
      </w:pPr>
      <w:r>
        <w:rPr>
          <w:b/>
          <w:sz w:val="32"/>
          <w:szCs w:val="32"/>
        </w:rPr>
        <w:t>pracovního práva</w:t>
      </w:r>
      <w:r>
        <w:rPr>
          <w:b/>
          <w:sz w:val="28"/>
          <w:szCs w:val="28"/>
        </w:rPr>
        <w:t xml:space="preserve"> - </w:t>
      </w:r>
      <w:r>
        <w:t xml:space="preserve">spory se zaměstnavatelem apod. </w:t>
      </w:r>
    </w:p>
    <w:p w:rsidR="00734FF6" w:rsidRDefault="00734FF6" w:rsidP="00734FF6">
      <w:pPr>
        <w:pStyle w:val="Zkladntext"/>
        <w:rPr>
          <w:sz w:val="28"/>
          <w:szCs w:val="28"/>
        </w:rPr>
      </w:pPr>
      <w:r>
        <w:rPr>
          <w:b/>
          <w:sz w:val="32"/>
          <w:szCs w:val="32"/>
        </w:rPr>
        <w:t xml:space="preserve">finanční gramotnost – </w:t>
      </w:r>
      <w:r>
        <w:t xml:space="preserve">jak se orientovat při </w:t>
      </w:r>
      <w:proofErr w:type="gramStart"/>
      <w:r>
        <w:t>uzavírání  půjček</w:t>
      </w:r>
      <w:proofErr w:type="gramEnd"/>
      <w:r>
        <w:t xml:space="preserve"> a úvěrů, s kým uzavírat, jak budu splácet, jak sestavit rodinný rozpočet a je li možno i oddlužení - osobní bankrot. </w:t>
      </w:r>
    </w:p>
    <w:p w:rsidR="00734FF6" w:rsidRDefault="00734FF6" w:rsidP="00734FF6">
      <w:pPr>
        <w:jc w:val="center"/>
        <w:rPr>
          <w:b/>
          <w:sz w:val="28"/>
          <w:szCs w:val="28"/>
        </w:rPr>
      </w:pPr>
    </w:p>
    <w:p w:rsidR="00EB6262" w:rsidRDefault="00EB6262" w:rsidP="00734FF6">
      <w:pPr>
        <w:jc w:val="center"/>
        <w:rPr>
          <w:b/>
          <w:sz w:val="28"/>
          <w:szCs w:val="28"/>
        </w:rPr>
      </w:pPr>
    </w:p>
    <w:p w:rsidR="00734FF6" w:rsidRDefault="00734FF6" w:rsidP="00734FF6">
      <w:pPr>
        <w:jc w:val="center"/>
        <w:rPr>
          <w:b/>
          <w:sz w:val="28"/>
          <w:szCs w:val="28"/>
        </w:rPr>
      </w:pPr>
      <w:proofErr w:type="gramStart"/>
      <w:r>
        <w:rPr>
          <w:b/>
          <w:sz w:val="28"/>
          <w:szCs w:val="28"/>
        </w:rPr>
        <w:t>NADSTANDARDNÍ  SLUŽBY</w:t>
      </w:r>
      <w:proofErr w:type="gramEnd"/>
      <w:r>
        <w:rPr>
          <w:b/>
          <w:sz w:val="28"/>
          <w:szCs w:val="28"/>
        </w:rPr>
        <w:t>:</w:t>
      </w:r>
    </w:p>
    <w:p w:rsidR="00734FF6" w:rsidRDefault="00734FF6" w:rsidP="00734FF6">
      <w:pPr>
        <w:pStyle w:val="Odstavecseseznamem"/>
        <w:numPr>
          <w:ilvl w:val="0"/>
          <w:numId w:val="1"/>
        </w:numPr>
        <w:jc w:val="both"/>
        <w:rPr>
          <w:sz w:val="24"/>
          <w:szCs w:val="24"/>
        </w:rPr>
      </w:pPr>
      <w:r>
        <w:rPr>
          <w:sz w:val="24"/>
          <w:szCs w:val="24"/>
        </w:rPr>
        <w:t>Pomoc při sepisování písemností – návrhy, žaloby, smlouvy, odvolání, stížnosti</w:t>
      </w:r>
    </w:p>
    <w:p w:rsidR="00734FF6" w:rsidRDefault="00734FF6" w:rsidP="00734FF6">
      <w:pPr>
        <w:pStyle w:val="Odstavecseseznamem"/>
        <w:numPr>
          <w:ilvl w:val="0"/>
          <w:numId w:val="1"/>
        </w:numPr>
        <w:jc w:val="both"/>
        <w:rPr>
          <w:sz w:val="24"/>
          <w:szCs w:val="24"/>
        </w:rPr>
      </w:pPr>
      <w:r>
        <w:rPr>
          <w:sz w:val="24"/>
          <w:szCs w:val="24"/>
        </w:rPr>
        <w:t>Příprava, eventuálně zastupování při soudních jednáních</w:t>
      </w:r>
    </w:p>
    <w:p w:rsidR="00734FF6" w:rsidRDefault="00734FF6" w:rsidP="00734FF6">
      <w:pPr>
        <w:pStyle w:val="Odstavecseseznamem"/>
        <w:numPr>
          <w:ilvl w:val="0"/>
          <w:numId w:val="1"/>
        </w:numPr>
        <w:jc w:val="both"/>
        <w:rPr>
          <w:sz w:val="24"/>
          <w:szCs w:val="24"/>
        </w:rPr>
      </w:pPr>
      <w:r>
        <w:rPr>
          <w:sz w:val="24"/>
          <w:szCs w:val="24"/>
        </w:rPr>
        <w:t>Osobní bankrot</w:t>
      </w:r>
    </w:p>
    <w:p w:rsidR="00EB6262" w:rsidRDefault="00EB6262" w:rsidP="00734FF6">
      <w:pPr>
        <w:pStyle w:val="Zkladntext"/>
        <w:jc w:val="center"/>
        <w:rPr>
          <w:rFonts w:ascii="Arial Black" w:hAnsi="Arial Black"/>
          <w:b/>
          <w:sz w:val="28"/>
          <w:szCs w:val="28"/>
        </w:rPr>
      </w:pPr>
    </w:p>
    <w:p w:rsidR="00734FF6" w:rsidRDefault="00734FF6" w:rsidP="00734FF6">
      <w:pPr>
        <w:pStyle w:val="Zkladntext"/>
        <w:jc w:val="center"/>
        <w:rPr>
          <w:b/>
          <w:sz w:val="28"/>
          <w:szCs w:val="28"/>
        </w:rPr>
      </w:pPr>
      <w:r>
        <w:rPr>
          <w:rFonts w:ascii="Arial Black" w:hAnsi="Arial Black"/>
          <w:b/>
          <w:sz w:val="28"/>
          <w:szCs w:val="28"/>
        </w:rPr>
        <w:t>Pomoc poskytujeme také při sepisování návrhů, žalob a podání k soudům a jiným institucím.</w:t>
      </w:r>
    </w:p>
    <w:p w:rsidR="00734FF6" w:rsidRDefault="00734FF6" w:rsidP="00734FF6">
      <w:pPr>
        <w:pStyle w:val="Zkladntext"/>
        <w:rPr>
          <w:b/>
          <w:sz w:val="36"/>
          <w:szCs w:val="36"/>
        </w:rPr>
      </w:pPr>
    </w:p>
    <w:p w:rsidR="00EB6262" w:rsidRDefault="00EB6262" w:rsidP="00734FF6">
      <w:pPr>
        <w:pStyle w:val="Zkladntext"/>
        <w:jc w:val="center"/>
        <w:rPr>
          <w:b/>
          <w:sz w:val="36"/>
          <w:szCs w:val="36"/>
        </w:rPr>
      </w:pPr>
    </w:p>
    <w:p w:rsidR="00EB6262" w:rsidRDefault="00EB6262" w:rsidP="00734FF6">
      <w:pPr>
        <w:pStyle w:val="Zkladntext"/>
        <w:jc w:val="center"/>
        <w:rPr>
          <w:b/>
          <w:sz w:val="36"/>
          <w:szCs w:val="36"/>
        </w:rPr>
      </w:pPr>
    </w:p>
    <w:p w:rsidR="00734FF6" w:rsidRDefault="00734FF6" w:rsidP="00734FF6">
      <w:pPr>
        <w:pStyle w:val="Zkladntext"/>
        <w:jc w:val="center"/>
        <w:rPr>
          <w:b/>
          <w:sz w:val="36"/>
          <w:szCs w:val="36"/>
        </w:rPr>
      </w:pPr>
      <w:r>
        <w:rPr>
          <w:b/>
          <w:sz w:val="36"/>
          <w:szCs w:val="36"/>
        </w:rPr>
        <w:t>Komunikace klientů s naší poradnou:</w:t>
      </w:r>
    </w:p>
    <w:p w:rsidR="00EB6262" w:rsidRDefault="00EB6262" w:rsidP="00734FF6">
      <w:pPr>
        <w:pStyle w:val="Zkladntext"/>
        <w:rPr>
          <w:b/>
        </w:rPr>
      </w:pPr>
    </w:p>
    <w:p w:rsidR="00734FF6" w:rsidRDefault="00734FF6" w:rsidP="00734FF6">
      <w:pPr>
        <w:pStyle w:val="Zkladntext"/>
        <w:rPr>
          <w:rFonts w:cs="Aharoni"/>
          <w:b/>
        </w:rPr>
      </w:pPr>
      <w:r>
        <w:rPr>
          <w:b/>
        </w:rPr>
        <w:t xml:space="preserve">Klienti ze všech oblastí ČR, tedy i Vaší mohou služeb naší poradny  využít formou e </w:t>
      </w:r>
      <w:proofErr w:type="spellStart"/>
      <w:r>
        <w:rPr>
          <w:b/>
        </w:rPr>
        <w:t>mailového</w:t>
      </w:r>
      <w:proofErr w:type="spellEnd"/>
      <w:r>
        <w:rPr>
          <w:b/>
        </w:rPr>
        <w:t xml:space="preserve"> kontaktu. Budeme vzájemně komunikovat přes e-</w:t>
      </w:r>
      <w:proofErr w:type="spellStart"/>
      <w:r>
        <w:rPr>
          <w:b/>
        </w:rPr>
        <w:t>mailovou</w:t>
      </w:r>
      <w:proofErr w:type="spellEnd"/>
      <w:r>
        <w:rPr>
          <w:b/>
        </w:rPr>
        <w:t xml:space="preserve"> adresu </w:t>
      </w:r>
      <w:r>
        <w:rPr>
          <w:rFonts w:cs="Aharoni"/>
          <w:b/>
        </w:rPr>
        <w:t xml:space="preserve">  </w:t>
      </w:r>
      <w:hyperlink r:id="rId5" w:history="1">
        <w:r>
          <w:rPr>
            <w:rStyle w:val="Hypertextovodkaz"/>
            <w:rFonts w:cs="Aharoni"/>
            <w:b/>
          </w:rPr>
          <w:t>leiporadna@seznam.cz</w:t>
        </w:r>
      </w:hyperlink>
    </w:p>
    <w:p w:rsidR="00EF541D" w:rsidRDefault="00EF541D" w:rsidP="00EF541D">
      <w:pPr>
        <w:pStyle w:val="Odstavecseseznamem"/>
        <w:jc w:val="both"/>
      </w:pPr>
    </w:p>
    <w:p w:rsidR="00EF541D" w:rsidRDefault="00EF541D" w:rsidP="00EF541D">
      <w:pPr>
        <w:pStyle w:val="Odstavecseseznamem"/>
        <w:jc w:val="both"/>
      </w:pPr>
      <w:r>
        <w:t xml:space="preserve">Vzdálenostní vůbec nehraje roli při dostupnosti a rychlosti poskytované služby. Záleží jen na </w:t>
      </w:r>
      <w:proofErr w:type="gramStart"/>
      <w:r>
        <w:t>Vás s jakou</w:t>
      </w:r>
      <w:proofErr w:type="gramEnd"/>
      <w:r>
        <w:t xml:space="preserve"> rychlostí si přejete, aby byl Váš problém řešen. </w:t>
      </w:r>
    </w:p>
    <w:p w:rsidR="00EF541D" w:rsidRDefault="00EF541D" w:rsidP="00EF541D">
      <w:pPr>
        <w:pStyle w:val="Odstavecseseznamem"/>
        <w:numPr>
          <w:ilvl w:val="0"/>
          <w:numId w:val="2"/>
        </w:numPr>
        <w:jc w:val="both"/>
      </w:pPr>
      <w:r>
        <w:t xml:space="preserve">1/ Abychom mohli Váš problém začít řešit potřebujeme, </w:t>
      </w:r>
      <w:proofErr w:type="gramStart"/>
      <w:r>
        <w:t>aby jste ho</w:t>
      </w:r>
      <w:proofErr w:type="gramEnd"/>
      <w:r>
        <w:t xml:space="preserve"> co nejlépe popsali.</w:t>
      </w:r>
    </w:p>
    <w:p w:rsidR="00EF541D" w:rsidRDefault="00EF541D" w:rsidP="00EF541D">
      <w:pPr>
        <w:pStyle w:val="Odstavecseseznamem"/>
        <w:numPr>
          <w:ilvl w:val="0"/>
          <w:numId w:val="2"/>
        </w:numPr>
        <w:jc w:val="both"/>
      </w:pPr>
      <w:r>
        <w:t>2/ Na základě toho Vám zase mi obratem sdělíme, kopie kterých dokumentů po Vás budeme požadovat.</w:t>
      </w:r>
    </w:p>
    <w:p w:rsidR="00EF541D" w:rsidRDefault="00EF541D" w:rsidP="00EF541D">
      <w:pPr>
        <w:pStyle w:val="Odstavecseseznamem"/>
        <w:numPr>
          <w:ilvl w:val="0"/>
          <w:numId w:val="2"/>
        </w:numPr>
        <w:jc w:val="both"/>
      </w:pPr>
      <w:r>
        <w:t>3/ Z Vašeho popisu událostí a Vámi dodaných dokumentů jsme schopni sepsat vše potřebné.</w:t>
      </w:r>
    </w:p>
    <w:p w:rsidR="00EF541D" w:rsidRDefault="00EF541D" w:rsidP="00EF541D">
      <w:pPr>
        <w:pStyle w:val="Odstavecseseznamem"/>
        <w:numPr>
          <w:ilvl w:val="0"/>
          <w:numId w:val="2"/>
        </w:numPr>
        <w:jc w:val="both"/>
      </w:pPr>
      <w:r>
        <w:t xml:space="preserve">4/ Potřebujeme taky Váš souhlas k práci s Vašimi </w:t>
      </w:r>
      <w:proofErr w:type="gramStart"/>
      <w:r>
        <w:t>osobním</w:t>
      </w:r>
      <w:proofErr w:type="gramEnd"/>
      <w:r>
        <w:t xml:space="preserve"> údaji.</w:t>
      </w:r>
    </w:p>
    <w:p w:rsidR="00EF541D" w:rsidRDefault="00EF541D" w:rsidP="00EF541D">
      <w:pPr>
        <w:pStyle w:val="Odstavecseseznamem"/>
        <w:numPr>
          <w:ilvl w:val="0"/>
          <w:numId w:val="2"/>
        </w:numPr>
        <w:jc w:val="both"/>
      </w:pPr>
      <w:r>
        <w:t>5/ K tomu všemu Vám taky zašleme soupis pokynů, krok za krokem, jak ve věci dále postupovat.</w:t>
      </w:r>
    </w:p>
    <w:p w:rsidR="00EF541D" w:rsidRDefault="00EF541D" w:rsidP="00EF541D">
      <w:pPr>
        <w:pStyle w:val="Zkladntext"/>
      </w:pPr>
    </w:p>
    <w:p w:rsidR="00EF541D" w:rsidRDefault="00EF541D" w:rsidP="00EF541D">
      <w:pPr>
        <w:pStyle w:val="Zkladntext"/>
        <w:jc w:val="center"/>
        <w:rPr>
          <w:b/>
          <w:sz w:val="32"/>
          <w:szCs w:val="32"/>
        </w:rPr>
      </w:pPr>
      <w:r>
        <w:rPr>
          <w:rFonts w:cs="Aharoni"/>
          <w:b/>
        </w:rPr>
        <w:t>Jsme zde především pro sociálně slabé občany.</w:t>
      </w:r>
    </w:p>
    <w:p w:rsidR="00EF541D" w:rsidRDefault="00EF541D" w:rsidP="00EF541D">
      <w:pPr>
        <w:pStyle w:val="Zkladntext"/>
        <w:jc w:val="center"/>
        <w:rPr>
          <w:b/>
          <w:sz w:val="32"/>
          <w:szCs w:val="32"/>
        </w:rPr>
      </w:pPr>
    </w:p>
    <w:p w:rsidR="00EF541D" w:rsidRDefault="00EF541D" w:rsidP="00EF541D">
      <w:pPr>
        <w:pStyle w:val="Zkladntext"/>
      </w:pPr>
    </w:p>
    <w:p w:rsidR="00A7071B" w:rsidRDefault="00A7071B"/>
    <w:sectPr w:rsidR="00A7071B" w:rsidSect="00A707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4A23C5"/>
    <w:multiLevelType w:val="hybridMultilevel"/>
    <w:tmpl w:val="CC0C9C7C"/>
    <w:lvl w:ilvl="0" w:tplc="1FDEEAAE">
      <w:numFmt w:val="bullet"/>
      <w:lvlText w:val="-"/>
      <w:lvlJc w:val="left"/>
      <w:pPr>
        <w:ind w:left="720" w:hanging="360"/>
      </w:pPr>
      <w:rPr>
        <w:rFonts w:ascii="Calibri" w:eastAsia="Calibri" w:hAnsi="Calibri" w:cs="Calibri"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D687A"/>
    <w:rsid w:val="000C526E"/>
    <w:rsid w:val="00116323"/>
    <w:rsid w:val="0013627E"/>
    <w:rsid w:val="001439F0"/>
    <w:rsid w:val="00296CDF"/>
    <w:rsid w:val="002A4EF4"/>
    <w:rsid w:val="002E3854"/>
    <w:rsid w:val="003B5385"/>
    <w:rsid w:val="004F5AE8"/>
    <w:rsid w:val="005D687A"/>
    <w:rsid w:val="006666F2"/>
    <w:rsid w:val="007175E0"/>
    <w:rsid w:val="00734FF6"/>
    <w:rsid w:val="007B5353"/>
    <w:rsid w:val="007E57B9"/>
    <w:rsid w:val="00813619"/>
    <w:rsid w:val="00881588"/>
    <w:rsid w:val="0094311C"/>
    <w:rsid w:val="009B1470"/>
    <w:rsid w:val="00A01B2B"/>
    <w:rsid w:val="00A7071B"/>
    <w:rsid w:val="00A8122C"/>
    <w:rsid w:val="00B23CA3"/>
    <w:rsid w:val="00B9316D"/>
    <w:rsid w:val="00BC2807"/>
    <w:rsid w:val="00C97FD2"/>
    <w:rsid w:val="00DA2BF4"/>
    <w:rsid w:val="00E22401"/>
    <w:rsid w:val="00EB6262"/>
    <w:rsid w:val="00EF541D"/>
    <w:rsid w:val="00F267C8"/>
    <w:rsid w:val="00FD58A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687A"/>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semiHidden/>
    <w:unhideWhenUsed/>
    <w:rsid w:val="005D687A"/>
    <w:rPr>
      <w:color w:val="0000FF"/>
      <w:u w:val="single"/>
    </w:rPr>
  </w:style>
  <w:style w:type="paragraph" w:styleId="Zkladntext">
    <w:name w:val="Body Text"/>
    <w:basedOn w:val="Normln"/>
    <w:link w:val="ZkladntextChar"/>
    <w:semiHidden/>
    <w:unhideWhenUsed/>
    <w:rsid w:val="004F5AE8"/>
    <w:pPr>
      <w:jc w:val="both"/>
    </w:pPr>
  </w:style>
  <w:style w:type="character" w:customStyle="1" w:styleId="ZkladntextChar">
    <w:name w:val="Základní text Char"/>
    <w:basedOn w:val="Standardnpsmoodstavce"/>
    <w:link w:val="Zkladntext"/>
    <w:semiHidden/>
    <w:rsid w:val="004F5AE8"/>
    <w:rPr>
      <w:rFonts w:ascii="Times New Roman" w:eastAsia="Times New Roman" w:hAnsi="Times New Roman" w:cs="Times New Roman"/>
      <w:sz w:val="24"/>
      <w:szCs w:val="24"/>
      <w:lang w:eastAsia="ar-SA"/>
    </w:rPr>
  </w:style>
  <w:style w:type="paragraph" w:styleId="Nzev">
    <w:name w:val="Title"/>
    <w:basedOn w:val="Normln"/>
    <w:link w:val="NzevChar"/>
    <w:qFormat/>
    <w:rsid w:val="000C526E"/>
    <w:pPr>
      <w:suppressAutoHyphens w:val="0"/>
      <w:jc w:val="center"/>
    </w:pPr>
    <w:rPr>
      <w:b/>
      <w:bCs/>
      <w:lang w:eastAsia="cs-CZ"/>
    </w:rPr>
  </w:style>
  <w:style w:type="character" w:customStyle="1" w:styleId="NzevChar">
    <w:name w:val="Název Char"/>
    <w:basedOn w:val="Standardnpsmoodstavce"/>
    <w:link w:val="Nzev"/>
    <w:rsid w:val="000C526E"/>
    <w:rPr>
      <w:rFonts w:ascii="Times New Roman" w:eastAsia="Times New Roman" w:hAnsi="Times New Roman" w:cs="Times New Roman"/>
      <w:b/>
      <w:bCs/>
      <w:sz w:val="24"/>
      <w:szCs w:val="24"/>
      <w:lang w:eastAsia="cs-CZ"/>
    </w:rPr>
  </w:style>
  <w:style w:type="paragraph" w:styleId="Odstavecseseznamem">
    <w:name w:val="List Paragraph"/>
    <w:basedOn w:val="Normln"/>
    <w:uiPriority w:val="34"/>
    <w:qFormat/>
    <w:rsid w:val="00734FF6"/>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96025601">
      <w:bodyDiv w:val="1"/>
      <w:marLeft w:val="0"/>
      <w:marRight w:val="0"/>
      <w:marTop w:val="0"/>
      <w:marBottom w:val="0"/>
      <w:divBdr>
        <w:top w:val="none" w:sz="0" w:space="0" w:color="auto"/>
        <w:left w:val="none" w:sz="0" w:space="0" w:color="auto"/>
        <w:bottom w:val="none" w:sz="0" w:space="0" w:color="auto"/>
        <w:right w:val="none" w:sz="0" w:space="0" w:color="auto"/>
      </w:divBdr>
    </w:div>
    <w:div w:id="218785193">
      <w:bodyDiv w:val="1"/>
      <w:marLeft w:val="0"/>
      <w:marRight w:val="0"/>
      <w:marTop w:val="0"/>
      <w:marBottom w:val="0"/>
      <w:divBdr>
        <w:top w:val="none" w:sz="0" w:space="0" w:color="auto"/>
        <w:left w:val="none" w:sz="0" w:space="0" w:color="auto"/>
        <w:bottom w:val="none" w:sz="0" w:space="0" w:color="auto"/>
        <w:right w:val="none" w:sz="0" w:space="0" w:color="auto"/>
      </w:divBdr>
    </w:div>
    <w:div w:id="1227178437">
      <w:bodyDiv w:val="1"/>
      <w:marLeft w:val="0"/>
      <w:marRight w:val="0"/>
      <w:marTop w:val="0"/>
      <w:marBottom w:val="0"/>
      <w:divBdr>
        <w:top w:val="none" w:sz="0" w:space="0" w:color="auto"/>
        <w:left w:val="none" w:sz="0" w:space="0" w:color="auto"/>
        <w:bottom w:val="none" w:sz="0" w:space="0" w:color="auto"/>
        <w:right w:val="none" w:sz="0" w:space="0" w:color="auto"/>
      </w:divBdr>
    </w:div>
    <w:div w:id="1299647381">
      <w:bodyDiv w:val="1"/>
      <w:marLeft w:val="0"/>
      <w:marRight w:val="0"/>
      <w:marTop w:val="0"/>
      <w:marBottom w:val="0"/>
      <w:divBdr>
        <w:top w:val="none" w:sz="0" w:space="0" w:color="auto"/>
        <w:left w:val="none" w:sz="0" w:space="0" w:color="auto"/>
        <w:bottom w:val="none" w:sz="0" w:space="0" w:color="auto"/>
        <w:right w:val="none" w:sz="0" w:space="0" w:color="auto"/>
      </w:divBdr>
    </w:div>
    <w:div w:id="1380010936">
      <w:bodyDiv w:val="1"/>
      <w:marLeft w:val="0"/>
      <w:marRight w:val="0"/>
      <w:marTop w:val="0"/>
      <w:marBottom w:val="0"/>
      <w:divBdr>
        <w:top w:val="none" w:sz="0" w:space="0" w:color="auto"/>
        <w:left w:val="none" w:sz="0" w:space="0" w:color="auto"/>
        <w:bottom w:val="none" w:sz="0" w:space="0" w:color="auto"/>
        <w:right w:val="none" w:sz="0" w:space="0" w:color="auto"/>
      </w:divBdr>
    </w:div>
    <w:div w:id="158645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iporadna@seznam.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628</Words>
  <Characters>3712</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27</cp:revision>
  <dcterms:created xsi:type="dcterms:W3CDTF">2014-01-18T09:29:00Z</dcterms:created>
  <dcterms:modified xsi:type="dcterms:W3CDTF">2014-01-18T09:57:00Z</dcterms:modified>
</cp:coreProperties>
</file>