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DBA57" w14:textId="77777777" w:rsidR="006A55E3" w:rsidRDefault="00EA6C56">
      <w:pPr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_____________________________________________________________________</w:t>
      </w:r>
    </w:p>
    <w:p w14:paraId="32E278A8" w14:textId="77777777" w:rsidR="006A55E3" w:rsidRDefault="006A55E3">
      <w:pPr>
        <w:pStyle w:val="Zhlav"/>
        <w:tabs>
          <w:tab w:val="clear" w:pos="4536"/>
          <w:tab w:val="clear" w:pos="9072"/>
        </w:tabs>
      </w:pPr>
    </w:p>
    <w:p w14:paraId="2AAA82A4" w14:textId="77777777" w:rsidR="006A55E3" w:rsidRDefault="00EA6C56">
      <w:pPr>
        <w:spacing w:line="276" w:lineRule="auto"/>
        <w:jc w:val="center"/>
      </w:pPr>
      <w:r>
        <w:rPr>
          <w:rFonts w:ascii="Arial" w:hAnsi="Arial" w:cs="Arial"/>
          <w:b/>
        </w:rPr>
        <w:t>OBEC Rojetín</w:t>
      </w:r>
    </w:p>
    <w:p w14:paraId="6A628B8B" w14:textId="77777777" w:rsidR="006A55E3" w:rsidRDefault="00EA6C56">
      <w:pPr>
        <w:spacing w:line="276" w:lineRule="auto"/>
        <w:jc w:val="center"/>
      </w:pPr>
      <w:r>
        <w:rPr>
          <w:rFonts w:ascii="Arial" w:hAnsi="Arial" w:cs="Arial"/>
          <w:b/>
        </w:rPr>
        <w:t>Zastupitelstvo obce Rojetín</w:t>
      </w:r>
    </w:p>
    <w:p w14:paraId="619035A7" w14:textId="68A0C199" w:rsidR="006A55E3" w:rsidRDefault="00EA6C56">
      <w:pPr>
        <w:spacing w:line="276" w:lineRule="auto"/>
        <w:jc w:val="center"/>
      </w:pPr>
      <w:r>
        <w:rPr>
          <w:rFonts w:ascii="Arial" w:hAnsi="Arial" w:cs="Arial"/>
          <w:b/>
        </w:rPr>
        <w:t>Obecně závazná vyhláška obce Rojetín č. 1/202</w:t>
      </w:r>
      <w:r w:rsidR="001C007F">
        <w:rPr>
          <w:rFonts w:ascii="Arial" w:hAnsi="Arial" w:cs="Arial"/>
          <w:b/>
        </w:rPr>
        <w:t>3</w:t>
      </w:r>
    </w:p>
    <w:p w14:paraId="74671F8E" w14:textId="77777777" w:rsidR="006A55E3" w:rsidRDefault="00EA6C56">
      <w:pPr>
        <w:jc w:val="center"/>
      </w:pPr>
      <w:r>
        <w:rPr>
          <w:rFonts w:ascii="Arial" w:hAnsi="Arial" w:cs="Arial"/>
          <w:b/>
        </w:rPr>
        <w:t>o místním poplatku za obecní systém odpadového hospodářství</w:t>
      </w:r>
    </w:p>
    <w:p w14:paraId="33328D43" w14:textId="77777777" w:rsidR="006A55E3" w:rsidRDefault="006A55E3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sz w:val="22"/>
          <w:szCs w:val="22"/>
        </w:rPr>
      </w:pPr>
    </w:p>
    <w:p w14:paraId="356214CA" w14:textId="1BD08419" w:rsidR="006A55E3" w:rsidRDefault="00EA6C56">
      <w:pPr>
        <w:pStyle w:val="nzevzkona"/>
        <w:tabs>
          <w:tab w:val="left" w:pos="2977"/>
        </w:tabs>
        <w:spacing w:before="0" w:after="0" w:line="264" w:lineRule="auto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 xml:space="preserve">Zastupitelstvo obce Rojetín se na svém zasedání dne </w:t>
      </w:r>
      <w:r w:rsidR="00120970" w:rsidRPr="001C007F">
        <w:rPr>
          <w:rFonts w:ascii="Arial" w:hAnsi="Arial" w:cs="Arial"/>
          <w:b w:val="0"/>
          <w:sz w:val="22"/>
          <w:szCs w:val="22"/>
          <w:highlight w:val="yellow"/>
        </w:rPr>
        <w:t>25. 10. 2021</w:t>
      </w:r>
      <w:r w:rsidRPr="0012097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 xml:space="preserve">usnesením č. </w:t>
      </w:r>
      <w:r w:rsidR="00120970" w:rsidRPr="001C007F">
        <w:rPr>
          <w:rFonts w:ascii="Arial" w:hAnsi="Arial" w:cs="Arial"/>
          <w:b w:val="0"/>
          <w:sz w:val="22"/>
          <w:szCs w:val="22"/>
          <w:highlight w:val="yellow"/>
        </w:rPr>
        <w:t>4</w:t>
      </w:r>
      <w:r w:rsidR="00120970">
        <w:rPr>
          <w:rFonts w:ascii="Arial" w:hAnsi="Arial" w:cs="Arial"/>
          <w:b w:val="0"/>
          <w:sz w:val="22"/>
          <w:szCs w:val="22"/>
        </w:rPr>
        <w:t xml:space="preserve"> </w:t>
      </w:r>
      <w:r>
        <w:rPr>
          <w:rFonts w:ascii="Arial" w:hAnsi="Arial" w:cs="Arial"/>
          <w:b w:val="0"/>
          <w:sz w:val="22"/>
          <w:szCs w:val="22"/>
        </w:rPr>
        <w:t>usneslo vydat na základě</w:t>
      </w:r>
      <w:r>
        <w:rPr>
          <w:rFonts w:ascii="Arial" w:hAnsi="Arial" w:cs="Arial"/>
          <w:b w:val="0"/>
          <w:bCs w:val="0"/>
          <w:sz w:val="22"/>
          <w:szCs w:val="22"/>
        </w:rPr>
        <w:t xml:space="preserve"> § 14 zákona č. 565/1990 Sb., o místních poplatcích, ve znění pozdějších předpisů (dále jen „zákon o místních poplatcích“), a v souladu s § 10 písm. d) a § 84 odst. 2 písm. h) zákona </w:t>
      </w:r>
      <w:r w:rsidR="001C007F">
        <w:rPr>
          <w:rFonts w:ascii="Arial" w:hAnsi="Arial" w:cs="Arial"/>
          <w:b w:val="0"/>
          <w:bCs w:val="0"/>
          <w:sz w:val="22"/>
          <w:szCs w:val="22"/>
        </w:rPr>
        <w:br/>
      </w:r>
      <w:r>
        <w:rPr>
          <w:rFonts w:ascii="Arial" w:hAnsi="Arial" w:cs="Arial"/>
          <w:b w:val="0"/>
          <w:bCs w:val="0"/>
          <w:sz w:val="22"/>
          <w:szCs w:val="22"/>
        </w:rPr>
        <w:t xml:space="preserve">č. 128/2000 Sb., o obcích (obecní zřízení), ve znění pozdějších předpisů, tuto obecně závaznou vyhlášku (dále jen „tato vyhláška“): </w:t>
      </w:r>
    </w:p>
    <w:p w14:paraId="0EC44DDF" w14:textId="77777777" w:rsidR="006A55E3" w:rsidRDefault="00EA6C5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</w:t>
      </w:r>
    </w:p>
    <w:p w14:paraId="1BEC183D" w14:textId="77777777" w:rsidR="006A55E3" w:rsidRDefault="00EA6C5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Úvodní ustanovení</w:t>
      </w:r>
    </w:p>
    <w:p w14:paraId="4B6AA6CA" w14:textId="77777777" w:rsidR="006A55E3" w:rsidRDefault="00EA6C56">
      <w:pPr>
        <w:pStyle w:val="Zkladntextodsazen"/>
        <w:numPr>
          <w:ilvl w:val="0"/>
          <w:numId w:val="1"/>
        </w:numPr>
        <w:spacing w:after="6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Obec Rojetín touto vyhláškou zavádí místní poplatek za obecní systém odpadového hospodářství (dále jen „poplatek“).</w:t>
      </w:r>
    </w:p>
    <w:p w14:paraId="558D69ED" w14:textId="77777777" w:rsidR="006A55E3" w:rsidRDefault="00EA6C56">
      <w:pPr>
        <w:numPr>
          <w:ilvl w:val="0"/>
          <w:numId w:val="1"/>
        </w:numPr>
        <w:spacing w:line="288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Správcem poplatku je obecní úřad Rojetín. </w:t>
      </w:r>
    </w:p>
    <w:p w14:paraId="2D257B12" w14:textId="77777777" w:rsidR="006A55E3" w:rsidRDefault="00EA6C5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2</w:t>
      </w:r>
    </w:p>
    <w:p w14:paraId="11EF3071" w14:textId="77777777" w:rsidR="006A55E3" w:rsidRDefault="00EA6C5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Poplatník</w:t>
      </w:r>
    </w:p>
    <w:p w14:paraId="20221CCB" w14:textId="77777777" w:rsidR="006A55E3" w:rsidRDefault="00EA6C56" w:rsidP="00120970">
      <w:pPr>
        <w:keepLines/>
        <w:numPr>
          <w:ilvl w:val="0"/>
          <w:numId w:val="8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Poplatníkem poplatku je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"/>
      </w:r>
      <w:r>
        <w:rPr>
          <w:rFonts w:ascii="Arial" w:hAnsi="Arial" w:cs="Arial"/>
          <w:sz w:val="22"/>
          <w:szCs w:val="22"/>
        </w:rPr>
        <w:t>:</w:t>
      </w:r>
    </w:p>
    <w:p w14:paraId="57B764FF" w14:textId="77777777" w:rsidR="006A55E3" w:rsidRDefault="00EA6C56" w:rsidP="00120970">
      <w:pPr>
        <w:pStyle w:val="Default"/>
        <w:keepLines/>
        <w:spacing w:after="53"/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a) fyzická osoba přihlášená v obci</w:t>
      </w:r>
      <w:r>
        <w:rPr>
          <w:rStyle w:val="Ukotvenpoznmkypodarou"/>
          <w:sz w:val="22"/>
          <w:szCs w:val="22"/>
        </w:rPr>
        <w:footnoteReference w:id="2"/>
      </w:r>
      <w:r>
        <w:rPr>
          <w:sz w:val="22"/>
          <w:szCs w:val="22"/>
        </w:rPr>
        <w:t xml:space="preserve"> nebo </w:t>
      </w:r>
    </w:p>
    <w:p w14:paraId="31AA6EE4" w14:textId="77777777" w:rsidR="006A55E3" w:rsidRDefault="00EA6C56" w:rsidP="00120970">
      <w:pPr>
        <w:pStyle w:val="Default"/>
        <w:keepLines/>
        <w:ind w:left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b) vlastník nemovité věci zahrnující byt, rodinný dům nebo stavbu pro rodinnou rekreaci, ve které není přihlášená žádná fyzická osoba a která je umístěna na území obce. </w:t>
      </w:r>
    </w:p>
    <w:p w14:paraId="726CFC03" w14:textId="493EA470" w:rsidR="006A55E3" w:rsidRDefault="00EA6C56" w:rsidP="00120970">
      <w:pPr>
        <w:keepLines/>
        <w:numPr>
          <w:ilvl w:val="0"/>
          <w:numId w:val="8"/>
        </w:numPr>
        <w:spacing w:before="120" w:after="60" w:line="264" w:lineRule="auto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Spoluvlastníci nemovité věci zahrnující byt, rodinný dům nebo stavbu pro rodinnou rekreaci jsou povinni plnit poplatkovou povinnost společně a nerozdílně.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3"/>
      </w:r>
      <w:r w:rsidR="00120970">
        <w:rPr>
          <w:rFonts w:ascii="Arial" w:hAnsi="Arial" w:cs="Arial"/>
          <w:sz w:val="22"/>
          <w:szCs w:val="22"/>
        </w:rPr>
        <w:t xml:space="preserve">     </w:t>
      </w:r>
    </w:p>
    <w:p w14:paraId="03372EE3" w14:textId="770E77E7" w:rsidR="00120970" w:rsidRDefault="00120970" w:rsidP="00120970">
      <w:pPr>
        <w:keepLines/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</w:p>
    <w:p w14:paraId="7DB7E68E" w14:textId="77777777" w:rsidR="00120970" w:rsidRDefault="00120970" w:rsidP="00120970">
      <w:pPr>
        <w:pStyle w:val="slalnk"/>
        <w:spacing w:before="480" w:line="264" w:lineRule="auto"/>
        <w:ind w:left="4185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Čl. 3</w:t>
      </w:r>
    </w:p>
    <w:p w14:paraId="1314CC94" w14:textId="77777777" w:rsidR="00120970" w:rsidRDefault="00120970" w:rsidP="00120970">
      <w:pPr>
        <w:pStyle w:val="Nzvylnk"/>
        <w:spacing w:line="264" w:lineRule="auto"/>
        <w:ind w:left="3477" w:firstLine="63"/>
        <w:jc w:val="left"/>
        <w:rPr>
          <w:rFonts w:ascii="Arial" w:hAnsi="Arial" w:cs="Arial"/>
        </w:rPr>
      </w:pPr>
      <w:r>
        <w:rPr>
          <w:rFonts w:ascii="Arial" w:hAnsi="Arial" w:cs="Arial"/>
        </w:rPr>
        <w:t>Poplatkové období</w:t>
      </w:r>
    </w:p>
    <w:p w14:paraId="1FF8F381" w14:textId="77777777" w:rsidR="00120970" w:rsidRDefault="00120970" w:rsidP="00120970">
      <w:pPr>
        <w:pStyle w:val="slalnk"/>
        <w:spacing w:before="120" w:line="264" w:lineRule="auto"/>
        <w:ind w:firstLine="709"/>
        <w:jc w:val="both"/>
        <w:rPr>
          <w:rFonts w:ascii="Arial" w:hAnsi="Arial" w:cs="Arial"/>
          <w:b w:val="0"/>
          <w:bCs w:val="0"/>
          <w:sz w:val="22"/>
          <w:szCs w:val="22"/>
        </w:rPr>
      </w:pPr>
      <w:r>
        <w:rPr>
          <w:rFonts w:ascii="Arial" w:hAnsi="Arial" w:cs="Arial"/>
          <w:b w:val="0"/>
          <w:bCs w:val="0"/>
          <w:sz w:val="22"/>
          <w:szCs w:val="22"/>
        </w:rPr>
        <w:t>Poplatkovým obdobím poplatku je kalendářní rok.</w:t>
      </w:r>
      <w:r>
        <w:rPr>
          <w:rStyle w:val="Ukotvenpoznmkypodarou"/>
          <w:rFonts w:ascii="Arial" w:hAnsi="Arial" w:cs="Arial"/>
          <w:b w:val="0"/>
          <w:bCs w:val="0"/>
          <w:sz w:val="22"/>
          <w:szCs w:val="22"/>
        </w:rPr>
        <w:footnoteReference w:id="4"/>
      </w:r>
    </w:p>
    <w:p w14:paraId="011AD707" w14:textId="77777777" w:rsidR="00120970" w:rsidRDefault="00120970" w:rsidP="00120970">
      <w:pPr>
        <w:keepLines/>
        <w:spacing w:before="120" w:after="60"/>
        <w:jc w:val="both"/>
        <w:rPr>
          <w:rFonts w:ascii="Arial" w:hAnsi="Arial" w:cs="Arial"/>
          <w:sz w:val="22"/>
          <w:szCs w:val="22"/>
        </w:rPr>
      </w:pPr>
    </w:p>
    <w:p w14:paraId="0E56E5F3" w14:textId="77777777" w:rsidR="006A55E3" w:rsidRDefault="00EA6C5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4</w:t>
      </w:r>
    </w:p>
    <w:p w14:paraId="36C04DA1" w14:textId="77777777" w:rsidR="006A55E3" w:rsidRDefault="00EA6C5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Ohlašovací povinnost</w:t>
      </w:r>
    </w:p>
    <w:p w14:paraId="0A6EF5BB" w14:textId="77777777" w:rsidR="006A55E3" w:rsidRDefault="00EA6C5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color w:val="0070C0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 xml:space="preserve">Poplatník je povinen podat správci poplatku ohlášení nejpozději do 30 dnů ode dne vzniku své poplatkové povinnosti. </w:t>
      </w:r>
    </w:p>
    <w:p w14:paraId="5DD5AB0C" w14:textId="77777777" w:rsidR="006A55E3" w:rsidRDefault="00EA6C56">
      <w:pPr>
        <w:numPr>
          <w:ilvl w:val="0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ohlášení poplatník uvede</w:t>
      </w:r>
      <w:r>
        <w:rPr>
          <w:rStyle w:val="Ukotvenpoznmkypodarou"/>
          <w:rFonts w:ascii="Arial" w:hAnsi="Arial" w:cs="Arial"/>
          <w:sz w:val="22"/>
          <w:szCs w:val="22"/>
        </w:rPr>
        <w:footnoteReference w:id="5"/>
      </w:r>
      <w:r>
        <w:rPr>
          <w:rFonts w:ascii="Arial" w:hAnsi="Arial" w:cs="Arial"/>
          <w:sz w:val="22"/>
          <w:szCs w:val="22"/>
        </w:rPr>
        <w:t xml:space="preserve"> </w:t>
      </w:r>
    </w:p>
    <w:p w14:paraId="690FDA53" w14:textId="77777777" w:rsidR="006A55E3" w:rsidRDefault="00EA6C56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jméno, popřípadě jména, a příjmení nebo název, obecný identifikátor, byl-li přidělen, místo pobytu nebo sídlo, sídlo podnikatele, popřípadě další adresu pro doručování; právnická osoba uvede též osoby, které jsou jejím jménem oprávněny jednat </w:t>
      </w:r>
      <w:r>
        <w:rPr>
          <w:rFonts w:ascii="Arial" w:hAnsi="Arial" w:cs="Arial"/>
          <w:sz w:val="22"/>
          <w:szCs w:val="22"/>
        </w:rPr>
        <w:br/>
        <w:t>v poplatkových věcech,</w:t>
      </w:r>
    </w:p>
    <w:p w14:paraId="2037A2BB" w14:textId="77777777" w:rsidR="006A55E3" w:rsidRDefault="00EA6C56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čísla všech svých účtů u poskytovatelů platebních služeb, včetně poskytovatelů těchto služeb v zahraničí, užívaných v souvislosti s podnikatelskou činností, v případě, že předmět poplatku souvisí s podnikatelskou činností poplatníka,</w:t>
      </w:r>
    </w:p>
    <w:p w14:paraId="116AAE16" w14:textId="77777777" w:rsidR="006A55E3" w:rsidRDefault="00EA6C56">
      <w:pPr>
        <w:numPr>
          <w:ilvl w:val="1"/>
          <w:numId w:val="11"/>
        </w:numPr>
        <w:spacing w:before="120" w:line="312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další údaje rozhodné pro stanovení poplatku, zejména skutečnosti zakládající nárok na osvobození nebo úlevu od poplatku, a jde-li o poplatníka dle čl. 2 odst. 1 písm. b) této vyhlášky, též identifikační údaje nemovité věci zahrnující byt, rodinný dům nebo stavbu pro rodinnou rekreaci podle katastru nemovitostí.</w:t>
      </w:r>
    </w:p>
    <w:p w14:paraId="44A546C7" w14:textId="77777777" w:rsidR="006A55E3" w:rsidRDefault="00EA6C5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Poplatník, který nemá sídlo nebo bydliště na území členského státu Evropské unie, jiného smluvního státu Dohody o Evropském hospodářském prostoru nebo Švýcarské konfederace, uvede také adresu svého zmocněnce v tuzemsku pro doručování.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6"/>
      </w:r>
    </w:p>
    <w:p w14:paraId="13991065" w14:textId="77777777" w:rsidR="006A55E3" w:rsidRDefault="00EA6C5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Dojde-li ke změně údajů uvedených v ohlášení, je poplatník povinen tuto změnu oznámit do 30 dnů ode dne, kdy nastala.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7"/>
      </w:r>
    </w:p>
    <w:p w14:paraId="7216ACD5" w14:textId="77777777" w:rsidR="006A55E3" w:rsidRDefault="00EA6C56">
      <w:pPr>
        <w:numPr>
          <w:ilvl w:val="0"/>
          <w:numId w:val="11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Povinnost ohlásit údaj podle odstavce 2 nebo jeho změnu se nevztahuje na údaj, který může správce poplatku automatizovaným způsobem zjistit z rejstříků nebo evidencí, do nichž má zřízen automatizovaný přístup. Okruh těchto údajů zveřejní správce poplatku na své úřední desce.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8"/>
      </w:r>
    </w:p>
    <w:p w14:paraId="6AF165C8" w14:textId="77777777" w:rsidR="006A55E3" w:rsidRDefault="00EA6C56">
      <w:pPr>
        <w:pStyle w:val="slalnk"/>
        <w:spacing w:before="480"/>
        <w:rPr>
          <w:rFonts w:ascii="Arial" w:hAnsi="Arial" w:cs="Arial"/>
          <w:i/>
        </w:rPr>
      </w:pPr>
      <w:r>
        <w:rPr>
          <w:rFonts w:ascii="Arial" w:hAnsi="Arial" w:cs="Arial"/>
        </w:rPr>
        <w:t>Čl. 5</w:t>
      </w:r>
    </w:p>
    <w:p w14:paraId="49DA93FB" w14:textId="77777777" w:rsidR="006A55E3" w:rsidRDefault="00EA6C5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Sazba poplatku</w:t>
      </w:r>
    </w:p>
    <w:p w14:paraId="616BD46E" w14:textId="362C53D4" w:rsidR="006A55E3" w:rsidRDefault="00EA6C56">
      <w:pPr>
        <w:numPr>
          <w:ilvl w:val="0"/>
          <w:numId w:val="4"/>
        </w:numPr>
        <w:spacing w:before="120" w:after="60" w:line="264" w:lineRule="auto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Sazba poplatku činí </w:t>
      </w:r>
      <w:r w:rsidR="002B56B5">
        <w:rPr>
          <w:rFonts w:ascii="Arial" w:hAnsi="Arial" w:cs="Arial"/>
          <w:sz w:val="22"/>
          <w:szCs w:val="22"/>
        </w:rPr>
        <w:t>5</w:t>
      </w:r>
      <w:r w:rsidR="00120970">
        <w:rPr>
          <w:rFonts w:ascii="Arial" w:hAnsi="Arial" w:cs="Arial"/>
          <w:sz w:val="22"/>
          <w:szCs w:val="22"/>
        </w:rPr>
        <w:t xml:space="preserve">50,- </w:t>
      </w:r>
      <w:r>
        <w:rPr>
          <w:rFonts w:ascii="Arial" w:hAnsi="Arial" w:cs="Arial"/>
          <w:sz w:val="22"/>
          <w:szCs w:val="22"/>
        </w:rPr>
        <w:t>Kč.</w:t>
      </w:r>
    </w:p>
    <w:p w14:paraId="00C16E69" w14:textId="7E42AAFA" w:rsidR="006A55E3" w:rsidRDefault="00EA6C56">
      <w:pPr>
        <w:numPr>
          <w:ilvl w:val="0"/>
          <w:numId w:val="4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se v případě, že poplatková povinnost vznikla z důvodu přihlášení fyzické osoby </w:t>
      </w:r>
      <w:r>
        <w:rPr>
          <w:rFonts w:ascii="Arial" w:hAnsi="Arial" w:cs="Arial"/>
          <w:sz w:val="22"/>
          <w:szCs w:val="22"/>
        </w:rPr>
        <w:br/>
        <w:t>v obci, snižuje o jednu dvanáctinu za každý kalendářní měsíc, na jehož konci</w:t>
      </w:r>
      <w:r>
        <w:rPr>
          <w:rStyle w:val="Ukotvenpoznmkypodarou"/>
          <w:rFonts w:ascii="Arial" w:hAnsi="Arial" w:cs="Arial"/>
          <w:sz w:val="22"/>
          <w:szCs w:val="22"/>
        </w:rPr>
        <w:footnoteReference w:id="9"/>
      </w:r>
    </w:p>
    <w:p w14:paraId="17B55B95" w14:textId="77777777" w:rsidR="006A55E3" w:rsidRDefault="00EA6C5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není tato fyzická osoba přihlášena v obci, nebo</w:t>
      </w:r>
    </w:p>
    <w:p w14:paraId="238727C4" w14:textId="77777777" w:rsidR="006A55E3" w:rsidRDefault="00EA6C5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b) je tato fyzická osoba od poplatku osvobozena.</w:t>
      </w:r>
    </w:p>
    <w:p w14:paraId="130D57DF" w14:textId="77777777" w:rsidR="006A55E3" w:rsidRDefault="00EA6C56">
      <w:pPr>
        <w:numPr>
          <w:ilvl w:val="0"/>
          <w:numId w:val="4"/>
        </w:numPr>
        <w:spacing w:before="120" w:after="6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Poplatek se v případě, že poplatková povinnost vznikla z důvodu vlastnictví jednotlivé nemovité věci zahrnující byt, rodinný dům nebo stavbu pro rodinnou rekreaci umístěné na území obce, snižuje o jednu dvanáctinu za každý kalendářní měsíc, na jehož konci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0"/>
      </w:r>
    </w:p>
    <w:p w14:paraId="01F0B0B0" w14:textId="77777777" w:rsidR="006A55E3" w:rsidRDefault="00EA6C5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a) je v této nemovité věci přihlášena alespoň 1 fyzická osoba,</w:t>
      </w:r>
    </w:p>
    <w:p w14:paraId="09B70148" w14:textId="77777777" w:rsidR="006A55E3" w:rsidRDefault="00EA6C56">
      <w:pPr>
        <w:spacing w:before="120" w:after="60" w:line="264" w:lineRule="auto"/>
        <w:ind w:left="567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b) poplatník nevlastní tuto nemovitou věc, nebo</w:t>
      </w:r>
    </w:p>
    <w:p w14:paraId="4CB8DEDE" w14:textId="77777777" w:rsidR="006A55E3" w:rsidRDefault="00EA6C56">
      <w:pPr>
        <w:spacing w:before="120" w:after="60" w:line="264" w:lineRule="auto"/>
        <w:ind w:left="567"/>
        <w:jc w:val="both"/>
        <w:rPr>
          <w:rFonts w:ascii="Arial" w:hAnsi="Arial" w:cs="Arial"/>
          <w:i/>
          <w:color w:val="0070C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c) je poplatník od poplatku osvobozen</w:t>
      </w:r>
      <w:r>
        <w:rPr>
          <w:rFonts w:ascii="Arial" w:hAnsi="Arial" w:cs="Arial"/>
          <w:i/>
          <w:color w:val="0070C0"/>
          <w:sz w:val="22"/>
          <w:szCs w:val="22"/>
        </w:rPr>
        <w:t>.</w:t>
      </w:r>
    </w:p>
    <w:p w14:paraId="2F3C4B37" w14:textId="422E807D" w:rsidR="006A55E3" w:rsidRDefault="00024B80" w:rsidP="00024B80">
      <w:pPr>
        <w:pStyle w:val="slalnk"/>
        <w:tabs>
          <w:tab w:val="center" w:pos="4818"/>
        </w:tabs>
        <w:spacing w:before="480"/>
        <w:jc w:val="left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EA6C56">
        <w:rPr>
          <w:rFonts w:ascii="Arial" w:hAnsi="Arial" w:cs="Arial"/>
        </w:rPr>
        <w:t>Čl. 6</w:t>
      </w:r>
    </w:p>
    <w:p w14:paraId="371E4F7A" w14:textId="77777777" w:rsidR="006A55E3" w:rsidRDefault="00EA6C5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Splatnost poplatku</w:t>
      </w:r>
    </w:p>
    <w:p w14:paraId="20DBD4A3" w14:textId="77777777" w:rsidR="006A55E3" w:rsidRDefault="00EA6C56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Poplatek je splatný jednorázově, a to nejpozději do 30.6 příslušného kalendářního roku. </w:t>
      </w:r>
    </w:p>
    <w:p w14:paraId="2C793879" w14:textId="77777777" w:rsidR="006A55E3" w:rsidRDefault="00EA6C56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Vznikne-li poplatková povinnost po datu splatnosti uvedeném v odstavci 1, je poplatek splatný nejpozději do 15. dne měsíce, který následuje po měsíci, ve kterém poplatková povinnost vznikla. </w:t>
      </w:r>
    </w:p>
    <w:p w14:paraId="417849D5" w14:textId="77777777" w:rsidR="006A55E3" w:rsidRDefault="00EA6C56">
      <w:pPr>
        <w:numPr>
          <w:ilvl w:val="0"/>
          <w:numId w:val="5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Lhůta splatnosti neskončí poplatníkovi dříve než lhůta pro podání ohlášení podle čl. 4 odst. 1 této vyhlášky. </w:t>
      </w:r>
    </w:p>
    <w:p w14:paraId="3EB53BFB" w14:textId="77777777" w:rsidR="006A55E3" w:rsidRDefault="00EA6C5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7</w:t>
      </w:r>
    </w:p>
    <w:p w14:paraId="49CAF096" w14:textId="760E494B" w:rsidR="006A55E3" w:rsidRDefault="00EA6C56" w:rsidP="00EA6C5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 xml:space="preserve">Osvobození </w:t>
      </w:r>
      <w:r w:rsidR="008814D7">
        <w:rPr>
          <w:rFonts w:ascii="Arial" w:hAnsi="Arial" w:cs="Arial"/>
        </w:rPr>
        <w:t>a úlevy</w:t>
      </w:r>
    </w:p>
    <w:p w14:paraId="097C939F" w14:textId="5EA6362C" w:rsidR="006A55E3" w:rsidRDefault="00EA6C56" w:rsidP="00EA6C56">
      <w:pPr>
        <w:pStyle w:val="Default"/>
        <w:numPr>
          <w:ilvl w:val="0"/>
          <w:numId w:val="6"/>
        </w:num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Od poplatku je osvobozena osoba, které poplatková povinnost vznikla z důvodu přihlášení </w:t>
      </w:r>
      <w:r>
        <w:rPr>
          <w:sz w:val="22"/>
          <w:szCs w:val="22"/>
        </w:rPr>
        <w:br/>
        <w:t>v obci a která je</w:t>
      </w:r>
      <w:r>
        <w:rPr>
          <w:rStyle w:val="Ukotvenpoznmkypodarou"/>
          <w:sz w:val="22"/>
          <w:szCs w:val="22"/>
        </w:rPr>
        <w:footnoteReference w:id="11"/>
      </w:r>
      <w:r>
        <w:rPr>
          <w:sz w:val="22"/>
          <w:szCs w:val="22"/>
        </w:rPr>
        <w:t xml:space="preserve"> </w:t>
      </w:r>
    </w:p>
    <w:p w14:paraId="7AD2964E" w14:textId="0284DB82" w:rsidR="006A55E3" w:rsidRDefault="00024B80" w:rsidP="00EA6C56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</w:t>
      </w:r>
      <w:r w:rsidR="00EA6C56">
        <w:rPr>
          <w:color w:val="auto"/>
          <w:sz w:val="22"/>
          <w:szCs w:val="22"/>
        </w:rPr>
        <w:t xml:space="preserve">) umístěna do dětského domova pro děti do 3 let věku, školského zařízení pro výkon ústavní nebo ochranné výchovy nebo školského zařízení pro preventivně výchovnou péči na základě rozhodnutí soudu nebo smlouvy, </w:t>
      </w:r>
    </w:p>
    <w:p w14:paraId="7BDD229F" w14:textId="77777777" w:rsidR="006A55E3" w:rsidRDefault="00EA6C56" w:rsidP="00EA6C56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c) umístěna do zařízení pro děti vyžadující okamžitou pomoc na základě rozhodnutí soudu, na žádost obecního úřadu obce s rozšířenou působností, zákonného zástupce dítěte nebo nezletilého, </w:t>
      </w:r>
    </w:p>
    <w:p w14:paraId="6D862A5D" w14:textId="77777777" w:rsidR="006A55E3" w:rsidRDefault="00EA6C56" w:rsidP="00EA6C56">
      <w:pPr>
        <w:pStyle w:val="Default"/>
        <w:spacing w:after="53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d) umístěna v domově pro osoby se zdravotním postižením, domově pro seniory, domově se zvláštním režimem nebo v chráněném bydlení, nebo </w:t>
      </w:r>
    </w:p>
    <w:p w14:paraId="4F1434AF" w14:textId="77777777" w:rsidR="006A55E3" w:rsidRDefault="00EA6C56" w:rsidP="00EA6C56">
      <w:pPr>
        <w:pStyle w:val="Default"/>
        <w:ind w:left="567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e) na základě zákona omezena na osobní svobodě s výjimkou osoby vykonávající trest domácího vězení. </w:t>
      </w:r>
    </w:p>
    <w:p w14:paraId="55360400" w14:textId="77777777" w:rsidR="006A55E3" w:rsidRDefault="00EA6C56" w:rsidP="00EA6C56">
      <w:pPr>
        <w:numPr>
          <w:ilvl w:val="0"/>
          <w:numId w:val="6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Od poplatku se osvobozuje osoba, které poplatková povinnost vznikla z důvodu přihlášení v obci a která</w:t>
      </w:r>
    </w:p>
    <w:p w14:paraId="14445975" w14:textId="77777777" w:rsidR="006A55E3" w:rsidRDefault="00EA6C56">
      <w:pPr>
        <w:numPr>
          <w:ilvl w:val="1"/>
          <w:numId w:val="3"/>
        </w:numPr>
        <w:spacing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dlouhodobě nepřítomná (minimálně 10 měsíců v příslušném kalendářním roce) z důvodu zaměstnání nebo pobytu v zahraničí </w:t>
      </w:r>
    </w:p>
    <w:p w14:paraId="1D288EBC" w14:textId="38A2D18B" w:rsidR="006A55E3" w:rsidRDefault="00EA6C56" w:rsidP="00024B80">
      <w:pPr>
        <w:pStyle w:val="Default"/>
        <w:numPr>
          <w:ilvl w:val="1"/>
          <w:numId w:val="3"/>
        </w:numPr>
        <w:rPr>
          <w:color w:val="auto"/>
          <w:sz w:val="22"/>
          <w:szCs w:val="22"/>
        </w:rPr>
      </w:pPr>
      <w:r w:rsidRPr="008814D7">
        <w:rPr>
          <w:color w:val="auto"/>
          <w:sz w:val="22"/>
          <w:szCs w:val="22"/>
        </w:rPr>
        <w:t>Je hlášena na ohlašovně a v obci se nezdržuje</w:t>
      </w:r>
    </w:p>
    <w:p w14:paraId="6214764D" w14:textId="460B43C3" w:rsidR="008814D7" w:rsidRDefault="008814D7" w:rsidP="008814D7">
      <w:pPr>
        <w:pStyle w:val="Default"/>
        <w:ind w:left="567"/>
        <w:rPr>
          <w:color w:val="auto"/>
          <w:sz w:val="22"/>
          <w:szCs w:val="22"/>
        </w:rPr>
      </w:pPr>
    </w:p>
    <w:p w14:paraId="0015DE10" w14:textId="77777777" w:rsidR="008814D7" w:rsidRPr="008814D7" w:rsidRDefault="008814D7" w:rsidP="008814D7">
      <w:pPr>
        <w:pStyle w:val="Odstavecseseznamem"/>
        <w:numPr>
          <w:ilvl w:val="0"/>
          <w:numId w:val="14"/>
        </w:numPr>
        <w:ind w:left="567" w:hanging="567"/>
        <w:rPr>
          <w:rFonts w:ascii="Arial" w:eastAsia="Times New Roman" w:hAnsi="Arial" w:cs="Arial"/>
          <w:vanish/>
          <w:lang w:eastAsia="cs-CZ"/>
        </w:rPr>
      </w:pPr>
    </w:p>
    <w:p w14:paraId="079A31B2" w14:textId="77777777" w:rsidR="008814D7" w:rsidRPr="008814D7" w:rsidRDefault="008814D7" w:rsidP="008814D7">
      <w:pPr>
        <w:pStyle w:val="Odstavecseseznamem"/>
        <w:numPr>
          <w:ilvl w:val="0"/>
          <w:numId w:val="14"/>
        </w:numPr>
        <w:ind w:left="567" w:hanging="567"/>
        <w:rPr>
          <w:rFonts w:ascii="Arial" w:eastAsia="Times New Roman" w:hAnsi="Arial" w:cs="Arial"/>
          <w:vanish/>
          <w:lang w:eastAsia="cs-CZ"/>
        </w:rPr>
      </w:pPr>
    </w:p>
    <w:p w14:paraId="37F882BC" w14:textId="3F1B2886" w:rsidR="006A55E3" w:rsidRPr="008814D7" w:rsidRDefault="00EA6C56" w:rsidP="00024B80">
      <w:pPr>
        <w:pStyle w:val="Odstavecseseznamem"/>
        <w:numPr>
          <w:ilvl w:val="0"/>
          <w:numId w:val="15"/>
        </w:numPr>
        <w:spacing w:before="120" w:line="264" w:lineRule="auto"/>
        <w:jc w:val="both"/>
        <w:rPr>
          <w:rFonts w:ascii="Arial" w:hAnsi="Arial" w:cs="Arial"/>
        </w:rPr>
      </w:pPr>
      <w:r w:rsidRPr="008814D7">
        <w:rPr>
          <w:rFonts w:ascii="Arial" w:hAnsi="Arial" w:cs="Arial"/>
        </w:rPr>
        <w:t>V případě, že poplatník nesplní povinnost ohlásit údaj rozhodný pro osvobození</w:t>
      </w:r>
      <w:r w:rsidR="008814D7">
        <w:rPr>
          <w:rFonts w:ascii="Arial" w:hAnsi="Arial" w:cs="Arial"/>
        </w:rPr>
        <w:t xml:space="preserve"> a úlevu</w:t>
      </w:r>
      <w:r w:rsidRPr="008814D7">
        <w:rPr>
          <w:rFonts w:ascii="Arial" w:hAnsi="Arial" w:cs="Arial"/>
        </w:rPr>
        <w:t xml:space="preserve"> ve lhůtách stanovených touto vyhláškou nebo zákonem, nárok na osvobození zaniká.</w:t>
      </w:r>
      <w:r>
        <w:rPr>
          <w:rStyle w:val="Ukotvenpoznmkypodarou"/>
          <w:rFonts w:ascii="Arial" w:hAnsi="Arial" w:cs="Arial"/>
        </w:rPr>
        <w:footnoteReference w:id="12"/>
      </w:r>
    </w:p>
    <w:p w14:paraId="53BC483A" w14:textId="77777777" w:rsidR="006A55E3" w:rsidRDefault="006A55E3">
      <w:pPr>
        <w:tabs>
          <w:tab w:val="left" w:pos="3780"/>
        </w:tabs>
        <w:spacing w:line="264" w:lineRule="auto"/>
        <w:ind w:left="567"/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792BC26B" w14:textId="77777777" w:rsidR="006A55E3" w:rsidRDefault="00EA6C5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8</w:t>
      </w:r>
    </w:p>
    <w:p w14:paraId="1ECE6B8C" w14:textId="77777777" w:rsidR="006A55E3" w:rsidRDefault="00EA6C5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Navýšení poplatku</w:t>
      </w:r>
      <w:r>
        <w:t xml:space="preserve"> </w:t>
      </w:r>
    </w:p>
    <w:p w14:paraId="7000AA41" w14:textId="77777777" w:rsidR="006A55E3" w:rsidRDefault="00EA6C56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Nebudou-li poplatky zaplaceny poplatníkem včas nebo ve správné výši, vyměří mu správce poplatku poplatek platebním výměrem nebo hromadným předpisným seznamem.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3"/>
      </w:r>
    </w:p>
    <w:p w14:paraId="64907BFE" w14:textId="77777777" w:rsidR="006A55E3" w:rsidRDefault="00EA6C56">
      <w:pPr>
        <w:numPr>
          <w:ilvl w:val="0"/>
          <w:numId w:val="7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Včas nezaplacené poplatky nebo část těchto poplatků může správce poplatku zvýšit až na trojnásobek; toto zvýšení je příslušenstvím poplatku sledujícím jeho osud.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4"/>
      </w:r>
    </w:p>
    <w:p w14:paraId="15F1AD32" w14:textId="77777777" w:rsidR="006A55E3" w:rsidRDefault="00EA6C5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lastRenderedPageBreak/>
        <w:t>Čl. 9</w:t>
      </w:r>
    </w:p>
    <w:p w14:paraId="738E1C8B" w14:textId="77777777" w:rsidR="006A55E3" w:rsidRDefault="00EA6C56">
      <w:pPr>
        <w:pStyle w:val="slalnk"/>
        <w:spacing w:before="60" w:after="160"/>
        <w:rPr>
          <w:rFonts w:ascii="Arial" w:hAnsi="Arial" w:cs="Arial"/>
        </w:rPr>
      </w:pPr>
      <w:r>
        <w:rPr>
          <w:rFonts w:ascii="Arial" w:hAnsi="Arial" w:cs="Arial"/>
        </w:rPr>
        <w:t>Odpovědnost za zaplacení poplatku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5"/>
      </w:r>
    </w:p>
    <w:p w14:paraId="2DEA0858" w14:textId="77777777" w:rsidR="006A55E3" w:rsidRDefault="00EA6C56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Vznikne-li nedoplatek na poplatku poplatníkovi, který je ke dni splatnosti nezletilý </w:t>
      </w:r>
      <w:r>
        <w:rPr>
          <w:rFonts w:ascii="Arial" w:hAnsi="Arial" w:cs="Arial"/>
          <w:sz w:val="22"/>
          <w:szCs w:val="22"/>
        </w:rPr>
        <w:br/>
        <w:t xml:space="preserve">a nenabyl plné svéprávnosti nebo který je ke dni splatnosti omezen ve svéprávnosti </w:t>
      </w:r>
      <w:r>
        <w:rPr>
          <w:rFonts w:ascii="Arial" w:hAnsi="Arial" w:cs="Arial"/>
          <w:sz w:val="22"/>
          <w:szCs w:val="22"/>
        </w:rPr>
        <w:br/>
        <w:t>a byl mu jmenován opatrovník spravující jeho jmění, přechází poplatková povinnost tohoto poplatníka na zákonného zástupce nebo tohoto opatrovníka; zákonný zástupce nebo opatrovník má stejné procesní postavení jako poplatník.</w:t>
      </w:r>
    </w:p>
    <w:p w14:paraId="064ED796" w14:textId="77777777" w:rsidR="006A55E3" w:rsidRDefault="00EA6C56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případě podle odstavce 1 vyměří správce poplatku poplatek zákonnému zástupci nebo opatrovníkovi poplatníka.</w:t>
      </w:r>
    </w:p>
    <w:p w14:paraId="19B15123" w14:textId="77777777" w:rsidR="006A55E3" w:rsidRDefault="00EA6C56">
      <w:pPr>
        <w:numPr>
          <w:ilvl w:val="0"/>
          <w:numId w:val="9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Je-li zákonných zástupců nebo opatrovníků více, jsou povinni plnit poplatkovou povinnost společně a nerozdílně.</w:t>
      </w:r>
    </w:p>
    <w:p w14:paraId="428275AB" w14:textId="77777777" w:rsidR="006A55E3" w:rsidRDefault="00EA6C56">
      <w:pPr>
        <w:pStyle w:val="slalnk"/>
        <w:spacing w:before="480"/>
        <w:ind w:left="3540" w:firstLine="708"/>
        <w:jc w:val="left"/>
        <w:rPr>
          <w:rFonts w:ascii="Arial" w:hAnsi="Arial" w:cs="Arial"/>
        </w:rPr>
      </w:pPr>
      <w:r>
        <w:rPr>
          <w:rFonts w:ascii="Arial" w:hAnsi="Arial" w:cs="Arial"/>
        </w:rPr>
        <w:t>Čl. 10</w:t>
      </w:r>
    </w:p>
    <w:p w14:paraId="21E905AD" w14:textId="77777777" w:rsidR="006A55E3" w:rsidRDefault="00EA6C56">
      <w:pPr>
        <w:pStyle w:val="Nzvylnk"/>
        <w:ind w:left="3399" w:firstLine="141"/>
        <w:jc w:val="left"/>
        <w:rPr>
          <w:rFonts w:ascii="Arial" w:hAnsi="Arial" w:cs="Arial"/>
        </w:rPr>
      </w:pPr>
      <w:r>
        <w:rPr>
          <w:rFonts w:ascii="Arial" w:hAnsi="Arial" w:cs="Arial"/>
        </w:rPr>
        <w:t>Společná ustanovení</w:t>
      </w:r>
    </w:p>
    <w:p w14:paraId="038B8E8D" w14:textId="77777777" w:rsidR="006A55E3" w:rsidRDefault="00EA6C56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Ustanovení o nemovité věci se použijí obdobně i na jednotku, která je vymezena podle zákona o vlastnictví bytů, spolu s touto jednotkou spojeným podílem na společných částech domu, a pokud je s ní spojeno vlastnictví k pozemku, tak i spolu s podílem na tomto pozemku.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6"/>
      </w:r>
    </w:p>
    <w:p w14:paraId="1BE85C64" w14:textId="77777777" w:rsidR="006A55E3" w:rsidRDefault="00EA6C56">
      <w:pPr>
        <w:numPr>
          <w:ilvl w:val="0"/>
          <w:numId w:val="10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Na svěřenský fond, podílový fond nebo fond obhospodařovaný penzijní společností, do kterých je vložena nemovitá věc, se pro účely poplatků za komunální odpad hledí jako na vlastníka této nemovité věci.</w:t>
      </w:r>
      <w:r>
        <w:rPr>
          <w:rStyle w:val="Ukotvenpoznmkypodarou"/>
          <w:rFonts w:ascii="Arial" w:hAnsi="Arial" w:cs="Arial"/>
          <w:sz w:val="22"/>
          <w:szCs w:val="22"/>
        </w:rPr>
        <w:footnoteReference w:id="17"/>
      </w:r>
    </w:p>
    <w:p w14:paraId="3C2D1F67" w14:textId="77777777" w:rsidR="006A55E3" w:rsidRDefault="00EA6C5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11</w:t>
      </w:r>
    </w:p>
    <w:p w14:paraId="2A1A794D" w14:textId="77777777" w:rsidR="006A55E3" w:rsidRDefault="00EA6C5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Přechodná ustanovení</w:t>
      </w:r>
    </w:p>
    <w:p w14:paraId="71E0C05B" w14:textId="77777777" w:rsidR="006A55E3" w:rsidRDefault="00EA6C56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Údaje ohlášené poplatníkem </w:t>
      </w:r>
      <w:bookmarkStart w:id="0" w:name="_Hlk54596575"/>
      <w:r>
        <w:rPr>
          <w:rFonts w:ascii="Arial" w:hAnsi="Arial" w:cs="Arial"/>
          <w:sz w:val="22"/>
          <w:szCs w:val="22"/>
        </w:rPr>
        <w:t>místního poplatku za provoz systému shromažďování, sběru, přepravy, třídění, využívání a odstraňování komunálních odpadů</w:t>
      </w:r>
      <w:bookmarkEnd w:id="0"/>
      <w:r>
        <w:rPr>
          <w:rFonts w:ascii="Arial" w:hAnsi="Arial" w:cs="Arial"/>
          <w:sz w:val="22"/>
          <w:szCs w:val="22"/>
        </w:rPr>
        <w:t xml:space="preserve"> ke dni předcházejícímu dni nabytí účinnosti této vyhlášky se považují za údaje ohlášené podle čl. 4 odst. 1 této vyhlášky.</w:t>
      </w:r>
    </w:p>
    <w:p w14:paraId="56404597" w14:textId="77777777" w:rsidR="006A55E3" w:rsidRDefault="00EA6C56">
      <w:pPr>
        <w:numPr>
          <w:ilvl w:val="0"/>
          <w:numId w:val="12"/>
        </w:numPr>
        <w:spacing w:before="120" w:line="264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Poplatkové povinnosti vzniklé před nabytím účinnosti této vyhlášky se posuzují podle dosavadních právních předpisů.</w:t>
      </w:r>
    </w:p>
    <w:p w14:paraId="7ABA864C" w14:textId="77777777" w:rsidR="006A55E3" w:rsidRDefault="006A55E3">
      <w:pPr>
        <w:tabs>
          <w:tab w:val="left" w:pos="3780"/>
        </w:tabs>
        <w:jc w:val="both"/>
        <w:rPr>
          <w:rFonts w:ascii="Arial" w:hAnsi="Arial" w:cs="Arial"/>
          <w:i/>
          <w:color w:val="0070C0"/>
          <w:sz w:val="20"/>
          <w:szCs w:val="20"/>
          <w:u w:val="single"/>
        </w:rPr>
      </w:pPr>
    </w:p>
    <w:p w14:paraId="60BF06A5" w14:textId="77777777" w:rsidR="006A55E3" w:rsidRDefault="00EA6C56">
      <w:pPr>
        <w:pStyle w:val="slalnk"/>
        <w:spacing w:before="480"/>
        <w:rPr>
          <w:rFonts w:ascii="Arial" w:hAnsi="Arial" w:cs="Arial"/>
        </w:rPr>
      </w:pPr>
      <w:r>
        <w:rPr>
          <w:rFonts w:ascii="Arial" w:hAnsi="Arial" w:cs="Arial"/>
        </w:rPr>
        <w:t>Čl. 12</w:t>
      </w:r>
    </w:p>
    <w:p w14:paraId="1B6EDDA8" w14:textId="77777777" w:rsidR="006A55E3" w:rsidRDefault="00EA6C5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Zrušovací ustanovení</w:t>
      </w:r>
    </w:p>
    <w:p w14:paraId="073A3739" w14:textId="597EE182" w:rsidR="006A55E3" w:rsidRDefault="00EA6C56">
      <w:pPr>
        <w:spacing w:before="120" w:line="288" w:lineRule="auto"/>
        <w:ind w:left="567"/>
        <w:jc w:val="both"/>
      </w:pPr>
      <w:bookmarkStart w:id="1" w:name="_Hlk54595723"/>
      <w:r>
        <w:rPr>
          <w:rFonts w:ascii="Arial" w:hAnsi="Arial" w:cs="Arial"/>
          <w:sz w:val="22"/>
          <w:szCs w:val="22"/>
        </w:rPr>
        <w:t xml:space="preserve">Zrušuje se obecně závazná vyhláška </w:t>
      </w:r>
      <w:bookmarkEnd w:id="1"/>
      <w:r>
        <w:rPr>
          <w:rFonts w:ascii="Arial" w:hAnsi="Arial" w:cs="Arial"/>
          <w:sz w:val="22"/>
          <w:szCs w:val="22"/>
        </w:rPr>
        <w:t>č. 1/20</w:t>
      </w:r>
      <w:r w:rsidR="001C007F">
        <w:rPr>
          <w:rFonts w:ascii="Arial" w:hAnsi="Arial" w:cs="Arial"/>
          <w:sz w:val="22"/>
          <w:szCs w:val="22"/>
        </w:rPr>
        <w:t>21</w:t>
      </w:r>
      <w:r>
        <w:rPr>
          <w:rFonts w:ascii="Arial" w:hAnsi="Arial" w:cs="Arial"/>
          <w:i/>
          <w:sz w:val="22"/>
          <w:szCs w:val="22"/>
        </w:rPr>
        <w:t xml:space="preserve"> o místním poplatku za provoz v systému shromažďování, sběru, přepravy, třídění, využívání a odstraňování komunálních odpadů</w:t>
      </w:r>
      <w:r>
        <w:rPr>
          <w:rFonts w:ascii="Arial" w:hAnsi="Arial" w:cs="Arial"/>
          <w:sz w:val="22"/>
          <w:szCs w:val="22"/>
        </w:rPr>
        <w:t xml:space="preserve"> ze dne</w:t>
      </w:r>
      <w:r>
        <w:rPr>
          <w:rFonts w:ascii="Arial" w:hAnsi="Arial" w:cs="Arial"/>
          <w:i/>
          <w:sz w:val="22"/>
          <w:szCs w:val="22"/>
        </w:rPr>
        <w:t xml:space="preserve"> </w:t>
      </w:r>
      <w:r w:rsidR="001C007F">
        <w:rPr>
          <w:rFonts w:ascii="Arial" w:hAnsi="Arial" w:cs="Arial"/>
          <w:i/>
          <w:sz w:val="22"/>
          <w:szCs w:val="22"/>
        </w:rPr>
        <w:t>25</w:t>
      </w:r>
      <w:r>
        <w:rPr>
          <w:rFonts w:ascii="Arial" w:hAnsi="Arial" w:cs="Arial"/>
          <w:i/>
          <w:sz w:val="22"/>
          <w:szCs w:val="22"/>
        </w:rPr>
        <w:t>. 1</w:t>
      </w:r>
      <w:r w:rsidR="001C007F">
        <w:rPr>
          <w:rFonts w:ascii="Arial" w:hAnsi="Arial" w:cs="Arial"/>
          <w:i/>
          <w:sz w:val="22"/>
          <w:szCs w:val="22"/>
        </w:rPr>
        <w:t>0</w:t>
      </w:r>
      <w:r>
        <w:rPr>
          <w:rFonts w:ascii="Arial" w:hAnsi="Arial" w:cs="Arial"/>
          <w:i/>
          <w:sz w:val="22"/>
          <w:szCs w:val="22"/>
        </w:rPr>
        <w:t>. 20</w:t>
      </w:r>
      <w:r w:rsidR="001C007F">
        <w:rPr>
          <w:rFonts w:ascii="Arial" w:hAnsi="Arial" w:cs="Arial"/>
          <w:i/>
          <w:sz w:val="22"/>
          <w:szCs w:val="22"/>
        </w:rPr>
        <w:t>21</w:t>
      </w:r>
      <w:r>
        <w:rPr>
          <w:rFonts w:ascii="Arial" w:hAnsi="Arial" w:cs="Arial"/>
          <w:i/>
          <w:sz w:val="22"/>
          <w:szCs w:val="22"/>
        </w:rPr>
        <w:t xml:space="preserve">. </w:t>
      </w:r>
    </w:p>
    <w:p w14:paraId="5F653A3B" w14:textId="77777777" w:rsidR="006A55E3" w:rsidRDefault="006A55E3">
      <w:pPr>
        <w:spacing w:before="120" w:line="264" w:lineRule="auto"/>
        <w:ind w:left="567"/>
        <w:jc w:val="both"/>
        <w:rPr>
          <w:rFonts w:ascii="Arial" w:hAnsi="Arial" w:cs="Arial"/>
          <w:sz w:val="22"/>
          <w:szCs w:val="22"/>
        </w:rPr>
      </w:pPr>
    </w:p>
    <w:p w14:paraId="7125E49E" w14:textId="77777777" w:rsidR="00024B80" w:rsidRDefault="00024B80">
      <w:pPr>
        <w:pStyle w:val="slalnk"/>
        <w:spacing w:before="480"/>
        <w:rPr>
          <w:rFonts w:ascii="Arial" w:hAnsi="Arial" w:cs="Arial"/>
        </w:rPr>
      </w:pPr>
    </w:p>
    <w:p w14:paraId="4977CFEF" w14:textId="0D041853" w:rsidR="006A55E3" w:rsidRDefault="00EA6C56">
      <w:pPr>
        <w:pStyle w:val="slalnk"/>
        <w:spacing w:before="480"/>
      </w:pPr>
      <w:r>
        <w:rPr>
          <w:rFonts w:ascii="Arial" w:hAnsi="Arial" w:cs="Arial"/>
        </w:rPr>
        <w:t>Čl. 13</w:t>
      </w:r>
    </w:p>
    <w:p w14:paraId="1470F040" w14:textId="77777777" w:rsidR="006A55E3" w:rsidRDefault="00EA6C56">
      <w:pPr>
        <w:pStyle w:val="Nzvylnk"/>
        <w:rPr>
          <w:rFonts w:ascii="Arial" w:hAnsi="Arial" w:cs="Arial"/>
        </w:rPr>
      </w:pPr>
      <w:r>
        <w:rPr>
          <w:rFonts w:ascii="Arial" w:hAnsi="Arial" w:cs="Arial"/>
        </w:rPr>
        <w:t>Účinnost</w:t>
      </w:r>
    </w:p>
    <w:p w14:paraId="4BBD745B" w14:textId="28D94239" w:rsidR="006A55E3" w:rsidRDefault="00EA6C56">
      <w:pPr>
        <w:spacing w:before="120" w:line="288" w:lineRule="auto"/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Tato vyhláška nabývá účinnosti dnem 1.1.202</w:t>
      </w:r>
      <w:r w:rsidR="002B56B5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. </w:t>
      </w:r>
    </w:p>
    <w:p w14:paraId="3E25AE3C" w14:textId="77777777" w:rsidR="006A55E3" w:rsidRDefault="006A55E3">
      <w:pPr>
        <w:pStyle w:val="Nzvylnk"/>
        <w:jc w:val="left"/>
        <w:rPr>
          <w:rFonts w:ascii="Arial" w:hAnsi="Arial" w:cs="Arial"/>
          <w:b w:val="0"/>
          <w:bCs w:val="0"/>
          <w:i/>
          <w:color w:val="1A4BD6"/>
          <w:szCs w:val="24"/>
        </w:rPr>
      </w:pPr>
    </w:p>
    <w:p w14:paraId="469A1235" w14:textId="1074E598" w:rsidR="006A55E3" w:rsidRDefault="006A55E3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6F98B954" w14:textId="510AC5CC" w:rsidR="00EA6C56" w:rsidRDefault="00EA6C56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25530DBC" w14:textId="77777777" w:rsidR="00EA6C56" w:rsidRDefault="00EA6C56">
      <w:pPr>
        <w:spacing w:before="120" w:line="264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14:paraId="1FB95000" w14:textId="77777777" w:rsidR="006A55E3" w:rsidRDefault="00EA6C56">
      <w:pPr>
        <w:pStyle w:val="Zkladntext"/>
        <w:tabs>
          <w:tab w:val="left" w:pos="1440"/>
          <w:tab w:val="left" w:pos="70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</w:r>
      <w:r>
        <w:rPr>
          <w:rFonts w:ascii="Arial" w:hAnsi="Arial" w:cs="Arial"/>
          <w:i/>
          <w:sz w:val="22"/>
          <w:szCs w:val="22"/>
        </w:rPr>
        <w:tab/>
      </w:r>
    </w:p>
    <w:p w14:paraId="233ED430" w14:textId="77777777" w:rsidR="006A55E3" w:rsidRDefault="00EA6C56">
      <w:pPr>
        <w:pStyle w:val="Zkladntext"/>
        <w:tabs>
          <w:tab w:val="left" w:pos="720"/>
          <w:tab w:val="left" w:pos="6120"/>
        </w:tabs>
        <w:spacing w:after="0" w:line="264" w:lineRule="auto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ab/>
        <w:t>............................................</w:t>
      </w:r>
      <w:r>
        <w:rPr>
          <w:rFonts w:ascii="Arial" w:hAnsi="Arial" w:cs="Arial"/>
          <w:i/>
          <w:sz w:val="22"/>
          <w:szCs w:val="22"/>
        </w:rPr>
        <w:tab/>
        <w:t>..............................................</w:t>
      </w:r>
    </w:p>
    <w:p w14:paraId="3C5EF427" w14:textId="18260C94" w:rsidR="006A55E3" w:rsidRDefault="00EA6C56">
      <w:pPr>
        <w:pStyle w:val="Zkladntext"/>
        <w:tabs>
          <w:tab w:val="left" w:pos="1080"/>
          <w:tab w:val="left" w:pos="6660"/>
        </w:tabs>
        <w:spacing w:after="0" w:line="264" w:lineRule="auto"/>
      </w:pPr>
      <w:r>
        <w:rPr>
          <w:rFonts w:ascii="Arial" w:hAnsi="Arial" w:cs="Arial"/>
          <w:sz w:val="22"/>
          <w:szCs w:val="22"/>
        </w:rPr>
        <w:tab/>
        <w:t xml:space="preserve">      </w:t>
      </w:r>
      <w:r w:rsidR="002B56B5">
        <w:rPr>
          <w:rFonts w:ascii="Arial" w:hAnsi="Arial" w:cs="Arial"/>
          <w:sz w:val="22"/>
          <w:szCs w:val="22"/>
        </w:rPr>
        <w:t>Jan Boháč</w:t>
      </w:r>
      <w:r>
        <w:rPr>
          <w:rFonts w:ascii="Arial" w:hAnsi="Arial" w:cs="Arial"/>
          <w:sz w:val="22"/>
          <w:szCs w:val="22"/>
        </w:rPr>
        <w:tab/>
        <w:t xml:space="preserve">   Martin Minář</w:t>
      </w:r>
    </w:p>
    <w:p w14:paraId="21C95748" w14:textId="6D402E7D" w:rsidR="006A55E3" w:rsidRDefault="002B56B5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</w:t>
      </w:r>
      <w:r w:rsidR="00EA6C56">
        <w:rPr>
          <w:rFonts w:ascii="Arial" w:hAnsi="Arial" w:cs="Arial"/>
          <w:sz w:val="22"/>
          <w:szCs w:val="22"/>
        </w:rPr>
        <w:t xml:space="preserve">     místostarosta</w:t>
      </w:r>
      <w:r w:rsidR="00EA6C56">
        <w:rPr>
          <w:rFonts w:ascii="Arial" w:hAnsi="Arial" w:cs="Arial"/>
          <w:sz w:val="22"/>
          <w:szCs w:val="22"/>
        </w:rPr>
        <w:tab/>
        <w:t>starosta</w:t>
      </w:r>
    </w:p>
    <w:p w14:paraId="44263A33" w14:textId="77777777" w:rsidR="006A55E3" w:rsidRDefault="006A55E3">
      <w:pPr>
        <w:pStyle w:val="Zkladntext"/>
        <w:tabs>
          <w:tab w:val="left" w:pos="1080"/>
          <w:tab w:val="left" w:pos="7020"/>
        </w:tabs>
        <w:spacing w:after="0" w:line="264" w:lineRule="auto"/>
        <w:rPr>
          <w:rFonts w:ascii="Arial" w:hAnsi="Arial" w:cs="Arial"/>
          <w:sz w:val="22"/>
          <w:szCs w:val="22"/>
        </w:rPr>
      </w:pPr>
    </w:p>
    <w:p w14:paraId="09939697" w14:textId="77777777" w:rsidR="006A55E3" w:rsidRDefault="006A55E3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297F1C18" w14:textId="77777777" w:rsidR="002B56B5" w:rsidRDefault="002B56B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30ABEF31" w14:textId="77777777" w:rsidR="002B56B5" w:rsidRDefault="002B56B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7D6DD63" w14:textId="77777777" w:rsidR="002B56B5" w:rsidRDefault="002B56B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1E836C51" w14:textId="77777777" w:rsidR="002B56B5" w:rsidRDefault="002B56B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</w:p>
    <w:p w14:paraId="64C77C20" w14:textId="2FDB894B" w:rsidR="002B56B5" w:rsidRDefault="002B56B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Zveřejněno ve Sbírce právních předpisů ÚSC: </w:t>
      </w:r>
    </w:p>
    <w:p w14:paraId="7E04CD15" w14:textId="69700DFF" w:rsidR="006A55E3" w:rsidRDefault="00EA6C56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Vyvěšeno na úřední </w:t>
      </w:r>
      <w:r w:rsidR="002B56B5">
        <w:rPr>
          <w:rFonts w:ascii="Arial" w:hAnsi="Arial" w:cs="Arial"/>
          <w:sz w:val="22"/>
          <w:szCs w:val="22"/>
        </w:rPr>
        <w:t xml:space="preserve">i elektronické úřední </w:t>
      </w:r>
      <w:r>
        <w:rPr>
          <w:rFonts w:ascii="Arial" w:hAnsi="Arial" w:cs="Arial"/>
          <w:sz w:val="22"/>
          <w:szCs w:val="22"/>
        </w:rPr>
        <w:t xml:space="preserve">desce dne: </w:t>
      </w:r>
    </w:p>
    <w:p w14:paraId="636DB8CB" w14:textId="12D513E2" w:rsidR="002B56B5" w:rsidRDefault="002B56B5">
      <w:pPr>
        <w:pStyle w:val="Zkladntext"/>
        <w:tabs>
          <w:tab w:val="left" w:pos="1080"/>
          <w:tab w:val="left" w:pos="7020"/>
        </w:tabs>
        <w:spacing w:before="120" w:after="0" w:line="264" w:lineRule="auto"/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Sňato z </w:t>
      </w:r>
      <w:r>
        <w:rPr>
          <w:rFonts w:ascii="Arial" w:hAnsi="Arial" w:cs="Arial"/>
          <w:sz w:val="22"/>
          <w:szCs w:val="22"/>
        </w:rPr>
        <w:t>úřední i elektronické úřední des</w:t>
      </w:r>
      <w:r>
        <w:rPr>
          <w:rFonts w:ascii="Arial" w:hAnsi="Arial" w:cs="Arial"/>
          <w:sz w:val="22"/>
          <w:szCs w:val="22"/>
        </w:rPr>
        <w:t>ky:</w:t>
      </w:r>
    </w:p>
    <w:sectPr w:rsidR="002B56B5" w:rsidSect="00120970">
      <w:footerReference w:type="default" r:id="rId8"/>
      <w:pgSz w:w="11906" w:h="16838" w:code="9"/>
      <w:pgMar w:top="851" w:right="851" w:bottom="567" w:left="1418" w:header="567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BCF9E6" w14:textId="77777777" w:rsidR="00963EA9" w:rsidRDefault="00963EA9">
      <w:r>
        <w:separator/>
      </w:r>
    </w:p>
  </w:endnote>
  <w:endnote w:type="continuationSeparator" w:id="0">
    <w:p w14:paraId="533EAE93" w14:textId="77777777" w:rsidR="00963EA9" w:rsidRDefault="00963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5002EFF" w:usb1="C000E47F" w:usb2="0000002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942E8E" w14:textId="77777777" w:rsidR="006A55E3" w:rsidRDefault="00EA6C56">
    <w:pPr>
      <w:pStyle w:val="Zpat"/>
      <w:jc w:val="center"/>
    </w:pPr>
    <w:r>
      <w:fldChar w:fldCharType="begin"/>
    </w:r>
    <w:r>
      <w:instrText>PAGE</w:instrText>
    </w:r>
    <w:r>
      <w:fldChar w:fldCharType="separate"/>
    </w:r>
    <w:r>
      <w:t>5</w:t>
    </w:r>
    <w:r>
      <w:fldChar w:fldCharType="end"/>
    </w:r>
  </w:p>
  <w:p w14:paraId="4FCAB8DB" w14:textId="77777777" w:rsidR="006A55E3" w:rsidRDefault="006A55E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8185D" w14:textId="77777777" w:rsidR="00963EA9" w:rsidRDefault="00963EA9">
      <w:pPr>
        <w:rPr>
          <w:sz w:val="12"/>
        </w:rPr>
      </w:pPr>
      <w:r>
        <w:separator/>
      </w:r>
    </w:p>
  </w:footnote>
  <w:footnote w:type="continuationSeparator" w:id="0">
    <w:p w14:paraId="41BF4217" w14:textId="77777777" w:rsidR="00963EA9" w:rsidRDefault="00963EA9">
      <w:pPr>
        <w:rPr>
          <w:sz w:val="12"/>
        </w:rPr>
      </w:pPr>
      <w:r>
        <w:continuationSeparator/>
      </w:r>
    </w:p>
  </w:footnote>
  <w:footnote w:id="1">
    <w:p w14:paraId="485F9237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Style w:val="FootnoteCharacters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10e zákona o místních poplatcích</w:t>
      </w:r>
    </w:p>
  </w:footnote>
  <w:footnote w:id="2">
    <w:p w14:paraId="15791469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Style w:val="FootnoteCharacters"/>
        </w:rPr>
        <w:t xml:space="preserve"> </w:t>
      </w:r>
      <w:r>
        <w:rPr>
          <w:rFonts w:ascii="Arial" w:hAnsi="Arial" w:cs="Arial"/>
          <w:sz w:val="18"/>
          <w:szCs w:val="18"/>
        </w:rPr>
        <w:t xml:space="preserve">Za přihlášení fyzické osoby se podle § 16c zákona o místních poplatcích považuje </w:t>
      </w:r>
    </w:p>
    <w:p w14:paraId="6110BE1C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a) přihlášení k trvalému pobytu podle zákona o evidenci obyvatel, nebo  </w:t>
      </w:r>
    </w:p>
    <w:p w14:paraId="5A5A1A54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b) ohlášení místa pobytu podle zákona o pobytu cizinců na území České republiky, zákona o azylu nebo zákona o dočasné ochraně cizinců, jde-li o cizince,</w:t>
      </w:r>
    </w:p>
    <w:p w14:paraId="4DB0E068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1. kterému byl povolen trvalý pobyt,</w:t>
      </w:r>
    </w:p>
    <w:p w14:paraId="159DD219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2. který na území České republiky pobývá přechodně po dobu delší než 3 měsíce,</w:t>
      </w:r>
    </w:p>
    <w:p w14:paraId="6291B42A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3. který je žadatelem o udělení mezinárodní ochrany nebo osobou strpěnou na území podle zákona o azylu anebo žadatelem o poskytnutí dočasné ochrany podle zákona o dočasné ochraně cizinců, nebo</w:t>
      </w:r>
    </w:p>
    <w:p w14:paraId="0AB99A1C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4. kterému byla udělena mezinárodní ochrana nebo jde o cizince požívajícího dočasné ochrany cizinců.</w:t>
      </w:r>
    </w:p>
  </w:footnote>
  <w:footnote w:id="3">
    <w:p w14:paraId="0D59D866" w14:textId="77777777" w:rsidR="006A55E3" w:rsidRDefault="00EA6C56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rStyle w:val="FootnoteCharacters"/>
          <w:vertAlign w:val="baseline"/>
        </w:rPr>
        <w:t>§</w:t>
      </w:r>
      <w:r>
        <w:rPr>
          <w:rFonts w:ascii="Arial" w:hAnsi="Arial" w:cs="Arial"/>
          <w:sz w:val="18"/>
          <w:szCs w:val="18"/>
        </w:rPr>
        <w:t xml:space="preserve"> 10p zákona o místních poplatcích</w:t>
      </w:r>
    </w:p>
  </w:footnote>
  <w:footnote w:id="4">
    <w:p w14:paraId="2CA25602" w14:textId="77777777" w:rsidR="00120970" w:rsidRDefault="00120970" w:rsidP="00120970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10o odst. 1 zákona o místních poplatcích</w:t>
      </w:r>
    </w:p>
  </w:footnote>
  <w:footnote w:id="5">
    <w:p w14:paraId="172E8F1F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ascii="Arial" w:hAnsi="Arial" w:cs="Arial"/>
          <w:sz w:val="18"/>
          <w:szCs w:val="18"/>
        </w:rPr>
        <w:t xml:space="preserve"> § 14a odst. 2 zákona o místních poplatcích</w:t>
      </w:r>
    </w:p>
  </w:footnote>
  <w:footnote w:id="6">
    <w:p w14:paraId="703543DE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ascii="Arial" w:hAnsi="Arial" w:cs="Arial"/>
          <w:sz w:val="18"/>
          <w:szCs w:val="18"/>
        </w:rPr>
        <w:t xml:space="preserve"> § 14a odst. 3 zákona o místních poplatcích</w:t>
      </w:r>
    </w:p>
  </w:footnote>
  <w:footnote w:id="7">
    <w:p w14:paraId="467990E9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ascii="Arial" w:hAnsi="Arial" w:cs="Arial"/>
          <w:sz w:val="18"/>
          <w:szCs w:val="18"/>
        </w:rPr>
        <w:t xml:space="preserve"> § 14a odst. 4 zákona o místních poplatcích</w:t>
      </w:r>
    </w:p>
  </w:footnote>
  <w:footnote w:id="8">
    <w:p w14:paraId="40B91ED3" w14:textId="77777777" w:rsidR="006A55E3" w:rsidRDefault="00EA6C56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14a odst. 5 zákona o místních poplatcích</w:t>
      </w:r>
    </w:p>
  </w:footnote>
  <w:footnote w:id="9">
    <w:p w14:paraId="18E058E0" w14:textId="77777777" w:rsidR="006A55E3" w:rsidRDefault="00EA6C56">
      <w:pPr>
        <w:pStyle w:val="Textpoznpodarou"/>
      </w:pPr>
      <w:r>
        <w:rPr>
          <w:rStyle w:val="Znakypropoznmkupodarou"/>
        </w:rPr>
        <w:footnoteRef/>
      </w:r>
      <w:r>
        <w:t xml:space="preserve">  </w:t>
      </w:r>
      <w:r>
        <w:rPr>
          <w:rFonts w:ascii="Arial" w:hAnsi="Arial" w:cs="Arial"/>
          <w:sz w:val="18"/>
          <w:szCs w:val="18"/>
        </w:rPr>
        <w:t>§ 10h odst. 2 ve spojení s § 10o odst. 2 zákona o místních poplatcích</w:t>
      </w:r>
    </w:p>
  </w:footnote>
  <w:footnote w:id="10">
    <w:p w14:paraId="71BE4324" w14:textId="77777777" w:rsidR="006A55E3" w:rsidRDefault="00EA6C56">
      <w:pPr>
        <w:pStyle w:val="Textpoznpodarou"/>
      </w:pPr>
      <w:r>
        <w:rPr>
          <w:rStyle w:val="Znakypropoznmkupodarou"/>
        </w:rPr>
        <w:footnoteRef/>
      </w:r>
      <w:r>
        <w:t xml:space="preserve"> § </w:t>
      </w:r>
      <w:r>
        <w:rPr>
          <w:rFonts w:ascii="Arial" w:hAnsi="Arial" w:cs="Arial"/>
          <w:sz w:val="18"/>
          <w:szCs w:val="18"/>
        </w:rPr>
        <w:t>10h odst. 3 ve spojení s § 10o odst. 2 zákona o místních poplatcích</w:t>
      </w:r>
    </w:p>
  </w:footnote>
  <w:footnote w:id="11">
    <w:p w14:paraId="2B22BE01" w14:textId="77777777" w:rsidR="006A55E3" w:rsidRDefault="00EA6C56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10g zákona o místních poplatcích</w:t>
      </w:r>
    </w:p>
  </w:footnote>
  <w:footnote w:id="12">
    <w:p w14:paraId="6EE00500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ascii="Arial" w:hAnsi="Arial" w:cs="Arial"/>
          <w:sz w:val="18"/>
          <w:szCs w:val="18"/>
        </w:rPr>
        <w:t xml:space="preserve"> § 14a odst. 6 zákona o místních poplatcích</w:t>
      </w:r>
    </w:p>
  </w:footnote>
  <w:footnote w:id="13">
    <w:p w14:paraId="232CCCA2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ascii="Arial" w:hAnsi="Arial" w:cs="Arial"/>
          <w:sz w:val="18"/>
          <w:szCs w:val="18"/>
        </w:rPr>
        <w:t xml:space="preserve"> § 11 odst. 1 zákona o místních poplatcích</w:t>
      </w:r>
    </w:p>
  </w:footnote>
  <w:footnote w:id="14">
    <w:p w14:paraId="08B3319B" w14:textId="77777777" w:rsidR="006A55E3" w:rsidRDefault="00EA6C56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ypropoznmkupodarou"/>
        </w:rPr>
        <w:footnoteRef/>
      </w:r>
      <w:r>
        <w:rPr>
          <w:rFonts w:ascii="Arial" w:hAnsi="Arial" w:cs="Arial"/>
          <w:sz w:val="18"/>
          <w:szCs w:val="18"/>
        </w:rPr>
        <w:t xml:space="preserve"> § 11 odst. 3 zákona o místních poplatcích</w:t>
      </w:r>
    </w:p>
  </w:footnote>
  <w:footnote w:id="15">
    <w:p w14:paraId="5D82B71D" w14:textId="77777777" w:rsidR="006A55E3" w:rsidRDefault="00EA6C56">
      <w:pPr>
        <w:pStyle w:val="Textpoznpodarou"/>
      </w:pPr>
      <w:r>
        <w:rPr>
          <w:rStyle w:val="Znakypropoznmkupodarou"/>
        </w:rPr>
        <w:footnoteRef/>
      </w:r>
      <w:r>
        <w:rPr>
          <w:rFonts w:ascii="Arial" w:hAnsi="Arial" w:cs="Arial"/>
          <w:sz w:val="18"/>
          <w:szCs w:val="18"/>
        </w:rPr>
        <w:t xml:space="preserve"> § 12 zákona o místních poplatcích</w:t>
      </w:r>
    </w:p>
  </w:footnote>
  <w:footnote w:id="16">
    <w:p w14:paraId="7AB7A906" w14:textId="77777777" w:rsidR="006A55E3" w:rsidRDefault="00EA6C56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10q zákona o místních poplatcích</w:t>
      </w:r>
    </w:p>
  </w:footnote>
  <w:footnote w:id="17">
    <w:p w14:paraId="72DC550C" w14:textId="77777777" w:rsidR="006A55E3" w:rsidRDefault="00EA6C56">
      <w:pPr>
        <w:pStyle w:val="Textpoznpodarou"/>
      </w:pPr>
      <w:r>
        <w:rPr>
          <w:rStyle w:val="Znakypropoznmkupodarou"/>
        </w:rPr>
        <w:footnoteRef/>
      </w:r>
      <w:r>
        <w:t xml:space="preserve"> </w:t>
      </w:r>
      <w:r>
        <w:rPr>
          <w:rFonts w:ascii="Arial" w:hAnsi="Arial" w:cs="Arial"/>
          <w:sz w:val="18"/>
          <w:szCs w:val="18"/>
        </w:rPr>
        <w:t>§ 10r zákona o místních poplatcích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94075F"/>
    <w:multiLevelType w:val="multilevel"/>
    <w:tmpl w:val="CDE2E53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6D65D02"/>
    <w:multiLevelType w:val="multilevel"/>
    <w:tmpl w:val="BC24555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C0672B2"/>
    <w:multiLevelType w:val="multilevel"/>
    <w:tmpl w:val="B75CD13E"/>
    <w:lvl w:ilvl="0">
      <w:start w:val="1"/>
      <w:numFmt w:val="decimal"/>
      <w:pStyle w:val="Oddstavcevlncch"/>
      <w:lvlText w:val="(%1)"/>
      <w:lvlJc w:val="left"/>
      <w:pPr>
        <w:tabs>
          <w:tab w:val="num" w:pos="567"/>
        </w:tabs>
        <w:ind w:left="567" w:hanging="567"/>
      </w:p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FD91C0D"/>
    <w:multiLevelType w:val="multilevel"/>
    <w:tmpl w:val="B2304E5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1201571F"/>
    <w:multiLevelType w:val="multilevel"/>
    <w:tmpl w:val="2CE84E2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39967DAD"/>
    <w:multiLevelType w:val="multilevel"/>
    <w:tmpl w:val="6FD0E5B6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3DA81E97"/>
    <w:multiLevelType w:val="multilevel"/>
    <w:tmpl w:val="9A0E80A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415232E4"/>
    <w:multiLevelType w:val="multilevel"/>
    <w:tmpl w:val="2C4A748E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color w:val="auto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4544076B"/>
    <w:multiLevelType w:val="hybridMultilevel"/>
    <w:tmpl w:val="6E44B6C0"/>
    <w:lvl w:ilvl="0" w:tplc="0CFC5BA2">
      <w:start w:val="1"/>
      <w:numFmt w:val="decimal"/>
      <w:lvlText w:val="(%1)"/>
      <w:lvlJc w:val="left"/>
      <w:pPr>
        <w:ind w:left="128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07" w:hanging="360"/>
      </w:pPr>
    </w:lvl>
    <w:lvl w:ilvl="2" w:tplc="0405001B" w:tentative="1">
      <w:start w:val="1"/>
      <w:numFmt w:val="lowerRoman"/>
      <w:lvlText w:val="%3."/>
      <w:lvlJc w:val="right"/>
      <w:pPr>
        <w:ind w:left="2727" w:hanging="180"/>
      </w:pPr>
    </w:lvl>
    <w:lvl w:ilvl="3" w:tplc="0405000F" w:tentative="1">
      <w:start w:val="1"/>
      <w:numFmt w:val="decimal"/>
      <w:lvlText w:val="%4."/>
      <w:lvlJc w:val="left"/>
      <w:pPr>
        <w:ind w:left="3447" w:hanging="360"/>
      </w:pPr>
    </w:lvl>
    <w:lvl w:ilvl="4" w:tplc="04050019" w:tentative="1">
      <w:start w:val="1"/>
      <w:numFmt w:val="lowerLetter"/>
      <w:lvlText w:val="%5."/>
      <w:lvlJc w:val="left"/>
      <w:pPr>
        <w:ind w:left="4167" w:hanging="360"/>
      </w:pPr>
    </w:lvl>
    <w:lvl w:ilvl="5" w:tplc="0405001B" w:tentative="1">
      <w:start w:val="1"/>
      <w:numFmt w:val="lowerRoman"/>
      <w:lvlText w:val="%6."/>
      <w:lvlJc w:val="right"/>
      <w:pPr>
        <w:ind w:left="4887" w:hanging="180"/>
      </w:pPr>
    </w:lvl>
    <w:lvl w:ilvl="6" w:tplc="0405000F" w:tentative="1">
      <w:start w:val="1"/>
      <w:numFmt w:val="decimal"/>
      <w:lvlText w:val="%7."/>
      <w:lvlJc w:val="left"/>
      <w:pPr>
        <w:ind w:left="5607" w:hanging="360"/>
      </w:pPr>
    </w:lvl>
    <w:lvl w:ilvl="7" w:tplc="04050019" w:tentative="1">
      <w:start w:val="1"/>
      <w:numFmt w:val="lowerLetter"/>
      <w:lvlText w:val="%8."/>
      <w:lvlJc w:val="left"/>
      <w:pPr>
        <w:ind w:left="6327" w:hanging="360"/>
      </w:pPr>
    </w:lvl>
    <w:lvl w:ilvl="8" w:tplc="040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48CF7768"/>
    <w:multiLevelType w:val="multilevel"/>
    <w:tmpl w:val="5FDE2A8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4CFD5295"/>
    <w:multiLevelType w:val="multilevel"/>
    <w:tmpl w:val="4C6645FA"/>
    <w:lvl w:ilvl="0">
      <w:start w:val="3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position w:val="0"/>
        <w:sz w:val="20"/>
        <w:vertAlign w:val="baseline"/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51212675"/>
    <w:multiLevelType w:val="multilevel"/>
    <w:tmpl w:val="28D6FFE8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75F20C05"/>
    <w:multiLevelType w:val="multilevel"/>
    <w:tmpl w:val="AF40DC2C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76D771C1"/>
    <w:multiLevelType w:val="multilevel"/>
    <w:tmpl w:val="7848FA72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b w:val="0"/>
        <w:i w:val="0"/>
        <w:strike w:val="0"/>
        <w:dstrike w:val="0"/>
        <w:position w:val="0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 w15:restartNumberingAfterBreak="0">
    <w:nsid w:val="7BF81C08"/>
    <w:multiLevelType w:val="multilevel"/>
    <w:tmpl w:val="2C562520"/>
    <w:lvl w:ilvl="0">
      <w:start w:val="1"/>
      <w:numFmt w:val="decimal"/>
      <w:lvlText w:val="(%1)"/>
      <w:lvlJc w:val="left"/>
      <w:pPr>
        <w:tabs>
          <w:tab w:val="num" w:pos="0"/>
        </w:tabs>
        <w:ind w:left="1353" w:hanging="360"/>
      </w:pPr>
    </w:lvl>
    <w:lvl w:ilvl="1">
      <w:start w:val="1"/>
      <w:numFmt w:val="lowerLetter"/>
      <w:lvlText w:val="%2)"/>
      <w:lvlJc w:val="left"/>
      <w:pPr>
        <w:tabs>
          <w:tab w:val="num" w:pos="0"/>
        </w:tabs>
        <w:ind w:left="2007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727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447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167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887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607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327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047" w:hanging="180"/>
      </w:pPr>
    </w:lvl>
  </w:abstractNum>
  <w:num w:numId="1" w16cid:durableId="1663314947">
    <w:abstractNumId w:val="9"/>
  </w:num>
  <w:num w:numId="2" w16cid:durableId="797604620">
    <w:abstractNumId w:val="2"/>
  </w:num>
  <w:num w:numId="3" w16cid:durableId="2090692072">
    <w:abstractNumId w:val="13"/>
  </w:num>
  <w:num w:numId="4" w16cid:durableId="1256595075">
    <w:abstractNumId w:val="7"/>
  </w:num>
  <w:num w:numId="5" w16cid:durableId="501243224">
    <w:abstractNumId w:val="1"/>
  </w:num>
  <w:num w:numId="6" w16cid:durableId="231627620">
    <w:abstractNumId w:val="6"/>
  </w:num>
  <w:num w:numId="7" w16cid:durableId="1816755770">
    <w:abstractNumId w:val="0"/>
  </w:num>
  <w:num w:numId="8" w16cid:durableId="2139494104">
    <w:abstractNumId w:val="14"/>
  </w:num>
  <w:num w:numId="9" w16cid:durableId="919631891">
    <w:abstractNumId w:val="11"/>
  </w:num>
  <w:num w:numId="10" w16cid:durableId="1744794085">
    <w:abstractNumId w:val="12"/>
  </w:num>
  <w:num w:numId="11" w16cid:durableId="1074934221">
    <w:abstractNumId w:val="4"/>
  </w:num>
  <w:num w:numId="12" w16cid:durableId="680278220">
    <w:abstractNumId w:val="5"/>
  </w:num>
  <w:num w:numId="13" w16cid:durableId="243731822">
    <w:abstractNumId w:val="3"/>
  </w:num>
  <w:num w:numId="14" w16cid:durableId="23406591">
    <w:abstractNumId w:val="8"/>
  </w:num>
  <w:num w:numId="15" w16cid:durableId="122880295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55E3"/>
    <w:rsid w:val="00024B80"/>
    <w:rsid w:val="00120970"/>
    <w:rsid w:val="00155BC5"/>
    <w:rsid w:val="001C007F"/>
    <w:rsid w:val="002B56B5"/>
    <w:rsid w:val="006A55E3"/>
    <w:rsid w:val="008814D7"/>
    <w:rsid w:val="00963EA9"/>
    <w:rsid w:val="00B56B33"/>
    <w:rsid w:val="00EA6C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9C8E8B"/>
  <w15:docId w15:val="{6023A38B-9FA3-4F62-A8DA-12CAC6CAB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131160"/>
    <w:rPr>
      <w:sz w:val="24"/>
      <w:szCs w:val="24"/>
    </w:rPr>
  </w:style>
  <w:style w:type="paragraph" w:styleId="Nadpis2">
    <w:name w:val="heading 2"/>
    <w:basedOn w:val="Normln"/>
    <w:next w:val="Normln"/>
    <w:link w:val="Nadpis2Char"/>
    <w:qFormat/>
    <w:rsid w:val="00131160"/>
    <w:pPr>
      <w:keepNext/>
      <w:jc w:val="both"/>
      <w:outlineLvl w:val="1"/>
    </w:pPr>
    <w:rPr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semiHidden/>
    <w:qFormat/>
    <w:rsid w:val="00131160"/>
    <w:rPr>
      <w:sz w:val="24"/>
      <w:szCs w:val="24"/>
      <w:u w:val="single"/>
      <w:lang w:val="cs-CZ" w:eastAsia="cs-CZ" w:bidi="ar-SA"/>
    </w:rPr>
  </w:style>
  <w:style w:type="character" w:customStyle="1" w:styleId="ZkladntextodsazenChar">
    <w:name w:val="Základní text odsazený Char"/>
    <w:link w:val="Zkladntextodsazen"/>
    <w:semiHidden/>
    <w:qFormat/>
    <w:rsid w:val="00131160"/>
    <w:rPr>
      <w:sz w:val="24"/>
      <w:szCs w:val="24"/>
      <w:lang w:val="cs-CZ" w:eastAsia="cs-CZ" w:bidi="ar-SA"/>
    </w:rPr>
  </w:style>
  <w:style w:type="character" w:customStyle="1" w:styleId="ZhlavChar">
    <w:name w:val="Záhlaví Char"/>
    <w:link w:val="Zhlav"/>
    <w:semiHidden/>
    <w:qFormat/>
    <w:rsid w:val="00131160"/>
    <w:rPr>
      <w:sz w:val="24"/>
      <w:szCs w:val="24"/>
      <w:lang w:val="cs-CZ" w:eastAsia="cs-CZ" w:bidi="ar-SA"/>
    </w:rPr>
  </w:style>
  <w:style w:type="character" w:customStyle="1" w:styleId="ZkladntextChar">
    <w:name w:val="Základní text Char"/>
    <w:link w:val="Zkladntext"/>
    <w:semiHidden/>
    <w:qFormat/>
    <w:rsid w:val="00131160"/>
    <w:rPr>
      <w:sz w:val="24"/>
      <w:szCs w:val="24"/>
      <w:lang w:val="cs-CZ" w:eastAsia="cs-CZ" w:bidi="ar-SA"/>
    </w:rPr>
  </w:style>
  <w:style w:type="character" w:customStyle="1" w:styleId="TextpoznpodarouChar">
    <w:name w:val="Text pozn. pod čarou Char"/>
    <w:link w:val="Textpoznpodarou"/>
    <w:semiHidden/>
    <w:qFormat/>
    <w:rsid w:val="00131160"/>
    <w:rPr>
      <w:lang w:val="cs-CZ" w:eastAsia="cs-CZ" w:bidi="ar-SA"/>
    </w:rPr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FootnoteCharacters">
    <w:name w:val="Footnote Characters"/>
    <w:semiHidden/>
    <w:qFormat/>
    <w:rsid w:val="00131160"/>
    <w:rPr>
      <w:vertAlign w:val="superscript"/>
    </w:rPr>
  </w:style>
  <w:style w:type="character" w:customStyle="1" w:styleId="ZpatChar">
    <w:name w:val="Zápatí Char"/>
    <w:link w:val="Zpat"/>
    <w:uiPriority w:val="99"/>
    <w:qFormat/>
    <w:rsid w:val="00B10E4F"/>
    <w:rPr>
      <w:sz w:val="24"/>
      <w:szCs w:val="24"/>
    </w:rPr>
  </w:style>
  <w:style w:type="character" w:styleId="Odkaznakoment">
    <w:name w:val="annotation reference"/>
    <w:qFormat/>
    <w:rsid w:val="00C119A6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qFormat/>
    <w:rsid w:val="00C119A6"/>
  </w:style>
  <w:style w:type="character" w:customStyle="1" w:styleId="PedmtkomenteChar">
    <w:name w:val="Předmět komentáře Char"/>
    <w:link w:val="Pedmtkomente"/>
    <w:qFormat/>
    <w:rsid w:val="00C119A6"/>
    <w:rPr>
      <w:b/>
      <w:bCs/>
    </w:rPr>
  </w:style>
  <w:style w:type="character" w:customStyle="1" w:styleId="TextbublinyChar">
    <w:name w:val="Text bubliny Char"/>
    <w:link w:val="Textbubliny"/>
    <w:qFormat/>
    <w:rsid w:val="00C119A6"/>
    <w:rPr>
      <w:rFonts w:ascii="Segoe UI" w:hAnsi="Segoe UI" w:cs="Segoe UI"/>
      <w:sz w:val="18"/>
      <w:szCs w:val="18"/>
    </w:rPr>
  </w:style>
  <w:style w:type="character" w:customStyle="1" w:styleId="Znakypropoznmkupodarou">
    <w:name w:val="Znaky pro poznámku pod čarou"/>
    <w:qFormat/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  <w:qFormat/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Zkladntext">
    <w:name w:val="Body Text"/>
    <w:basedOn w:val="Normln"/>
    <w:link w:val="ZkladntextChar"/>
    <w:rsid w:val="00131160"/>
    <w:pPr>
      <w:spacing w:after="120"/>
    </w:pPr>
  </w:style>
  <w:style w:type="paragraph" w:styleId="Seznam">
    <w:name w:val="List"/>
    <w:basedOn w:val="Zkladntext"/>
    <w:rPr>
      <w:rFonts w:cs="Lucida Sans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Lucida Sans"/>
    </w:rPr>
  </w:style>
  <w:style w:type="paragraph" w:styleId="Zkladntextodsazen">
    <w:name w:val="Body Text Indent"/>
    <w:basedOn w:val="Normln"/>
    <w:link w:val="ZkladntextodsazenChar"/>
    <w:rsid w:val="00131160"/>
    <w:pPr>
      <w:ind w:left="708" w:firstLine="357"/>
      <w:jc w:val="both"/>
    </w:pPr>
  </w:style>
  <w:style w:type="paragraph" w:customStyle="1" w:styleId="Zhlavazpat">
    <w:name w:val="Záhlaví a zápatí"/>
    <w:basedOn w:val="Normln"/>
    <w:qFormat/>
  </w:style>
  <w:style w:type="paragraph" w:styleId="Zhlav">
    <w:name w:val="header"/>
    <w:basedOn w:val="Normln"/>
    <w:link w:val="ZhlavChar"/>
    <w:rsid w:val="00131160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131160"/>
    <w:rPr>
      <w:sz w:val="20"/>
      <w:szCs w:val="20"/>
    </w:rPr>
  </w:style>
  <w:style w:type="paragraph" w:customStyle="1" w:styleId="nzevzkona">
    <w:name w:val="název zákona"/>
    <w:basedOn w:val="Nzev"/>
    <w:qFormat/>
    <w:rsid w:val="00131160"/>
    <w:pPr>
      <w:outlineLvl w:val="9"/>
    </w:pPr>
    <w:rPr>
      <w:rFonts w:ascii="Cambria" w:hAnsi="Cambria" w:cs="Cambria"/>
    </w:rPr>
  </w:style>
  <w:style w:type="paragraph" w:styleId="Nzev">
    <w:name w:val="Title"/>
    <w:basedOn w:val="Normln"/>
    <w:qFormat/>
    <w:rsid w:val="00131160"/>
    <w:pPr>
      <w:spacing w:before="240" w:after="60"/>
      <w:jc w:val="center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slalnk">
    <w:name w:val="Čísla článků"/>
    <w:basedOn w:val="Normln"/>
    <w:qFormat/>
    <w:rsid w:val="0013116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qFormat/>
    <w:rsid w:val="00131160"/>
    <w:pPr>
      <w:spacing w:before="60" w:after="160"/>
    </w:pPr>
  </w:style>
  <w:style w:type="paragraph" w:customStyle="1" w:styleId="Oddstavcevlncch">
    <w:name w:val="Oddstavce v článcích"/>
    <w:basedOn w:val="Normln"/>
    <w:next w:val="Normln"/>
    <w:qFormat/>
    <w:rsid w:val="00131160"/>
    <w:pPr>
      <w:keepLines/>
      <w:numPr>
        <w:numId w:val="2"/>
      </w:numPr>
      <w:spacing w:after="60"/>
      <w:jc w:val="both"/>
    </w:pPr>
  </w:style>
  <w:style w:type="paragraph" w:styleId="Zpat">
    <w:name w:val="footer"/>
    <w:basedOn w:val="Normln"/>
    <w:link w:val="ZpatChar"/>
    <w:uiPriority w:val="99"/>
    <w:rsid w:val="00B10E4F"/>
    <w:pPr>
      <w:tabs>
        <w:tab w:val="center" w:pos="4536"/>
        <w:tab w:val="right" w:pos="9072"/>
      </w:tabs>
    </w:pPr>
  </w:style>
  <w:style w:type="paragraph" w:customStyle="1" w:styleId="NormlnIMP">
    <w:name w:val="Normální_IMP"/>
    <w:basedOn w:val="Normln"/>
    <w:qFormat/>
    <w:rsid w:val="00C67504"/>
    <w:pPr>
      <w:overflowPunct w:val="0"/>
      <w:spacing w:line="228" w:lineRule="auto"/>
      <w:jc w:val="both"/>
      <w:textAlignment w:val="baseline"/>
    </w:pPr>
    <w:rPr>
      <w:szCs w:val="20"/>
    </w:rPr>
  </w:style>
  <w:style w:type="paragraph" w:customStyle="1" w:styleId="Default">
    <w:name w:val="Default"/>
    <w:qFormat/>
    <w:rsid w:val="00650483"/>
    <w:rPr>
      <w:rFonts w:ascii="Arial" w:hAnsi="Arial" w:cs="Arial"/>
      <w:color w:val="000000"/>
      <w:sz w:val="24"/>
      <w:szCs w:val="24"/>
    </w:rPr>
  </w:style>
  <w:style w:type="paragraph" w:styleId="Textkomente">
    <w:name w:val="annotation text"/>
    <w:basedOn w:val="Normln"/>
    <w:link w:val="TextkomenteChar"/>
    <w:qFormat/>
    <w:rsid w:val="00C119A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qFormat/>
    <w:rsid w:val="00C119A6"/>
    <w:rPr>
      <w:b/>
      <w:bCs/>
    </w:rPr>
  </w:style>
  <w:style w:type="paragraph" w:styleId="Textbubliny">
    <w:name w:val="Balloon Text"/>
    <w:basedOn w:val="Normln"/>
    <w:link w:val="TextbublinyChar"/>
    <w:qFormat/>
    <w:rsid w:val="00C119A6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38283D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Revize">
    <w:name w:val="Revision"/>
    <w:uiPriority w:val="99"/>
    <w:semiHidden/>
    <w:qFormat/>
    <w:rsid w:val="00746AE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21852-2F0E-462A-9711-FE05A98665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1133</Words>
  <Characters>6691</Characters>
  <Application>Microsoft Office Word</Application>
  <DocSecurity>0</DocSecurity>
  <Lines>55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Metodický materiál</vt:lpstr>
    </vt:vector>
  </TitlesOfParts>
  <Company>Ministerstvo financí</Company>
  <LinksUpToDate>false</LinksUpToDate>
  <CharactersWithSpaces>7809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Metodický materiál</dc:title>
  <dc:subject/>
  <dc:creator>Mgr. Lukáš Toman</dc:creator>
  <dc:description/>
  <cp:lastModifiedBy>Iva Bučková</cp:lastModifiedBy>
  <cp:revision>3</cp:revision>
  <cp:lastPrinted>2021-09-27T07:43:00Z</cp:lastPrinted>
  <dcterms:created xsi:type="dcterms:W3CDTF">2023-12-12T16:04:00Z</dcterms:created>
  <dcterms:modified xsi:type="dcterms:W3CDTF">2023-12-12T16:28:00Z</dcterms:modified>
  <dc:language>cs-CZ</dc:language>
</cp:coreProperties>
</file>